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83BD81" w14:textId="77777777" w:rsidR="00704804" w:rsidRDefault="0058207E" w:rsidP="0058207E">
      <w:pPr>
        <w:pStyle w:val="En-tte"/>
        <w:tabs>
          <w:tab w:val="clear" w:pos="8640"/>
          <w:tab w:val="left" w:pos="708"/>
          <w:tab w:val="right" w:pos="9639"/>
        </w:tabs>
        <w:ind w:left="284" w:right="-7"/>
        <w:jc w:val="center"/>
        <w:rPr>
          <w:rFonts w:ascii="Arial" w:hAnsi="Arial" w:cs="Arial"/>
          <w:b/>
        </w:rPr>
      </w:pPr>
      <w:bookmarkStart w:id="0" w:name="_GoBack"/>
      <w:bookmarkEnd w:id="0"/>
      <w:r>
        <w:rPr>
          <w:rFonts w:ascii="Arial" w:hAnsi="Arial" w:cs="Arial"/>
          <w:b/>
          <w:bCs/>
        </w:rPr>
        <w:tab/>
      </w:r>
      <w:r>
        <w:rPr>
          <w:rFonts w:ascii="Arial" w:hAnsi="Arial" w:cs="Arial"/>
          <w:b/>
          <w:bCs/>
        </w:rPr>
        <w:tab/>
      </w:r>
      <w:r>
        <w:rPr>
          <w:rFonts w:ascii="Arial" w:hAnsi="Arial" w:cs="Arial"/>
          <w:b/>
          <w:bCs/>
        </w:rPr>
        <w:tab/>
      </w:r>
      <w:r w:rsidR="00704804">
        <w:rPr>
          <w:rFonts w:ascii="Arial" w:hAnsi="Arial" w:cs="Arial"/>
          <w:b/>
        </w:rPr>
        <w:t>POUR DIFFUSION IMMÉDIATE</w:t>
      </w:r>
    </w:p>
    <w:p w14:paraId="3209BA68" w14:textId="77777777" w:rsidR="0051761A" w:rsidRDefault="00704804" w:rsidP="00704804">
      <w:pPr>
        <w:pStyle w:val="En-tte"/>
        <w:tabs>
          <w:tab w:val="clear" w:pos="4320"/>
          <w:tab w:val="clear" w:pos="8640"/>
          <w:tab w:val="right" w:pos="8550"/>
        </w:tabs>
        <w:ind w:right="-17"/>
        <w:jc w:val="right"/>
        <w:rPr>
          <w:rFonts w:ascii="Arial" w:hAnsi="Arial" w:cs="Arial"/>
          <w:b/>
        </w:rPr>
      </w:pPr>
      <w:r>
        <w:rPr>
          <w:rFonts w:ascii="Arial" w:hAnsi="Arial" w:cs="Arial"/>
          <w:b/>
          <w:bCs/>
        </w:rPr>
        <w:tab/>
      </w:r>
      <w:r w:rsidRPr="00A46ADA">
        <w:rPr>
          <w:rFonts w:ascii="Arial" w:hAnsi="Arial" w:cs="Arial"/>
          <w:b/>
          <w:bCs/>
        </w:rPr>
        <w:t>CNW – CODE</w:t>
      </w:r>
      <w:r>
        <w:rPr>
          <w:rFonts w:ascii="Arial" w:hAnsi="Arial" w:cs="Arial"/>
          <w:b/>
          <w:bCs/>
        </w:rPr>
        <w:t xml:space="preserve"> </w:t>
      </w:r>
      <w:r w:rsidR="000A6F13">
        <w:rPr>
          <w:rFonts w:ascii="Arial" w:hAnsi="Arial" w:cs="Arial"/>
          <w:b/>
          <w:bCs/>
        </w:rPr>
        <w:t>01</w:t>
      </w:r>
      <w:r>
        <w:rPr>
          <w:rFonts w:ascii="Arial" w:hAnsi="Arial" w:cs="Arial"/>
          <w:b/>
        </w:rPr>
        <w:t xml:space="preserve"> + Hebdos régionaux</w:t>
      </w:r>
    </w:p>
    <w:p w14:paraId="3A40F8A1" w14:textId="77777777" w:rsidR="00874552" w:rsidRDefault="00874552" w:rsidP="0077266B">
      <w:pPr>
        <w:autoSpaceDE w:val="0"/>
        <w:autoSpaceDN w:val="0"/>
        <w:adjustRightInd w:val="0"/>
        <w:jc w:val="center"/>
        <w:rPr>
          <w:rFonts w:ascii="Arial" w:hAnsi="Arial" w:cs="Arial"/>
          <w:b/>
          <w:bCs/>
          <w:i/>
          <w:spacing w:val="-6"/>
          <w:u w:val="single"/>
        </w:rPr>
      </w:pPr>
    </w:p>
    <w:p w14:paraId="698F11F3" w14:textId="77777777" w:rsidR="0058207E" w:rsidRDefault="0058207E" w:rsidP="0077266B">
      <w:pPr>
        <w:jc w:val="both"/>
        <w:rPr>
          <w:rFonts w:ascii="Arial" w:hAnsi="Arial" w:cs="Arial"/>
          <w:b/>
          <w:bCs/>
          <w:i/>
          <w:spacing w:val="-6"/>
          <w:u w:val="single"/>
        </w:rPr>
      </w:pPr>
    </w:p>
    <w:p w14:paraId="30B092D6" w14:textId="77777777" w:rsidR="007E0C1C" w:rsidRPr="00573D6A" w:rsidRDefault="00653556" w:rsidP="0077266B">
      <w:pPr>
        <w:jc w:val="both"/>
        <w:rPr>
          <w:rFonts w:ascii="Arial" w:hAnsi="Arial" w:cs="Arial"/>
          <w:b/>
          <w:bCs/>
          <w:u w:val="single"/>
          <w:lang w:eastAsia="fr-CA"/>
        </w:rPr>
      </w:pPr>
      <w:r>
        <w:rPr>
          <w:rFonts w:ascii="Arial" w:hAnsi="Arial" w:cs="Arial"/>
          <w:b/>
          <w:bCs/>
          <w:u w:val="single"/>
          <w:lang w:eastAsia="fr-CA"/>
        </w:rPr>
        <w:t xml:space="preserve">Pour des </w:t>
      </w:r>
      <w:r w:rsidR="00DD676E">
        <w:rPr>
          <w:rFonts w:ascii="Arial" w:hAnsi="Arial" w:cs="Arial"/>
          <w:b/>
          <w:bCs/>
          <w:u w:val="single"/>
          <w:lang w:eastAsia="fr-CA"/>
        </w:rPr>
        <w:t>mil</w:t>
      </w:r>
      <w:r w:rsidR="00E15C27">
        <w:rPr>
          <w:rFonts w:ascii="Arial" w:hAnsi="Arial" w:cs="Arial"/>
          <w:b/>
          <w:bCs/>
          <w:u w:val="single"/>
          <w:lang w:eastAsia="fr-CA"/>
        </w:rPr>
        <w:t>i</w:t>
      </w:r>
      <w:r w:rsidR="00DD676E">
        <w:rPr>
          <w:rFonts w:ascii="Arial" w:hAnsi="Arial" w:cs="Arial"/>
          <w:b/>
          <w:bCs/>
          <w:u w:val="single"/>
          <w:lang w:eastAsia="fr-CA"/>
        </w:rPr>
        <w:t>eux de vie adaptés aux</w:t>
      </w:r>
      <w:r w:rsidR="00573D6A" w:rsidRPr="00573D6A">
        <w:rPr>
          <w:rFonts w:ascii="Arial" w:hAnsi="Arial" w:cs="Arial"/>
          <w:b/>
          <w:bCs/>
          <w:u w:val="single"/>
          <w:lang w:eastAsia="fr-CA"/>
        </w:rPr>
        <w:t xml:space="preserve"> </w:t>
      </w:r>
      <w:r>
        <w:rPr>
          <w:rFonts w:ascii="Arial" w:hAnsi="Arial" w:cs="Arial"/>
          <w:b/>
          <w:bCs/>
          <w:u w:val="single"/>
          <w:lang w:eastAsia="fr-CA"/>
        </w:rPr>
        <w:t xml:space="preserve">besoins des personnes </w:t>
      </w:r>
      <w:r w:rsidR="00573D6A" w:rsidRPr="00573D6A">
        <w:rPr>
          <w:rFonts w:ascii="Arial" w:hAnsi="Arial" w:cs="Arial"/>
          <w:b/>
          <w:bCs/>
          <w:u w:val="single"/>
          <w:lang w:eastAsia="fr-CA"/>
        </w:rPr>
        <w:t>aîné</w:t>
      </w:r>
      <w:r>
        <w:rPr>
          <w:rFonts w:ascii="Arial" w:hAnsi="Arial" w:cs="Arial"/>
          <w:b/>
          <w:bCs/>
          <w:u w:val="single"/>
          <w:lang w:eastAsia="fr-CA"/>
        </w:rPr>
        <w:t>e</w:t>
      </w:r>
      <w:r w:rsidR="00573D6A" w:rsidRPr="00573D6A">
        <w:rPr>
          <w:rFonts w:ascii="Arial" w:hAnsi="Arial" w:cs="Arial"/>
          <w:b/>
          <w:bCs/>
          <w:u w:val="single"/>
          <w:lang w:eastAsia="fr-CA"/>
        </w:rPr>
        <w:t>s</w:t>
      </w:r>
    </w:p>
    <w:p w14:paraId="00FDE361" w14:textId="77777777" w:rsidR="007E0C1C" w:rsidRDefault="007E0C1C" w:rsidP="0077266B">
      <w:pPr>
        <w:jc w:val="both"/>
        <w:rPr>
          <w:rFonts w:ascii="Arial" w:hAnsi="Arial" w:cs="Arial"/>
          <w:b/>
          <w:bCs/>
          <w:lang w:eastAsia="fr-CA"/>
        </w:rPr>
      </w:pPr>
    </w:p>
    <w:p w14:paraId="2708A63B" w14:textId="3250A47B" w:rsidR="00BF133D" w:rsidRDefault="000A07C4" w:rsidP="00BF133D">
      <w:pPr>
        <w:pStyle w:val="En-tte"/>
        <w:tabs>
          <w:tab w:val="left" w:pos="708"/>
        </w:tabs>
        <w:jc w:val="center"/>
        <w:rPr>
          <w:rFonts w:ascii="Arial" w:hAnsi="Arial" w:cs="Arial"/>
          <w:b/>
          <w:bCs/>
          <w:spacing w:val="-6"/>
          <w:sz w:val="22"/>
          <w:szCs w:val="22"/>
        </w:rPr>
      </w:pPr>
      <w:r>
        <w:rPr>
          <w:rFonts w:ascii="Arial" w:hAnsi="Arial" w:cs="Arial"/>
          <w:b/>
          <w:bCs/>
          <w:spacing w:val="-6"/>
          <w:sz w:val="22"/>
          <w:szCs w:val="22"/>
        </w:rPr>
        <w:t>Lancement de l’appel de projets</w:t>
      </w:r>
      <w:r w:rsidR="00573D6A">
        <w:rPr>
          <w:rFonts w:ascii="Arial" w:hAnsi="Arial" w:cs="Arial"/>
          <w:b/>
          <w:bCs/>
          <w:spacing w:val="-6"/>
          <w:sz w:val="22"/>
          <w:szCs w:val="22"/>
        </w:rPr>
        <w:t xml:space="preserve"> 2015-2016 </w:t>
      </w:r>
      <w:r>
        <w:rPr>
          <w:rFonts w:ascii="Arial" w:hAnsi="Arial" w:cs="Arial"/>
          <w:b/>
          <w:bCs/>
          <w:spacing w:val="-6"/>
          <w:sz w:val="22"/>
          <w:szCs w:val="22"/>
        </w:rPr>
        <w:t>du</w:t>
      </w:r>
      <w:r w:rsidR="00503E48">
        <w:rPr>
          <w:rFonts w:ascii="Arial" w:hAnsi="Arial" w:cs="Arial"/>
          <w:b/>
          <w:bCs/>
          <w:spacing w:val="-6"/>
          <w:sz w:val="22"/>
          <w:szCs w:val="22"/>
        </w:rPr>
        <w:t xml:space="preserve"> </w:t>
      </w:r>
      <w:r w:rsidR="00D245B9">
        <w:rPr>
          <w:rFonts w:ascii="Arial" w:hAnsi="Arial" w:cs="Arial"/>
          <w:b/>
          <w:bCs/>
          <w:spacing w:val="-6"/>
          <w:sz w:val="22"/>
          <w:szCs w:val="22"/>
        </w:rPr>
        <w:t>p</w:t>
      </w:r>
      <w:r w:rsidR="00503E48">
        <w:rPr>
          <w:rFonts w:ascii="Arial" w:hAnsi="Arial" w:cs="Arial"/>
          <w:b/>
          <w:bCs/>
          <w:spacing w:val="-6"/>
          <w:sz w:val="22"/>
          <w:szCs w:val="22"/>
        </w:rPr>
        <w:t>rogramme Québec ami des aînés</w:t>
      </w:r>
      <w:r w:rsidR="00D245B9">
        <w:rPr>
          <w:rFonts w:ascii="Arial" w:hAnsi="Arial" w:cs="Arial"/>
          <w:b/>
          <w:bCs/>
          <w:spacing w:val="-6"/>
          <w:sz w:val="22"/>
          <w:szCs w:val="22"/>
        </w:rPr>
        <w:t>, v</w:t>
      </w:r>
      <w:r w:rsidR="00503E48">
        <w:rPr>
          <w:rFonts w:ascii="Arial" w:hAnsi="Arial" w:cs="Arial"/>
          <w:b/>
          <w:bCs/>
          <w:spacing w:val="-6"/>
          <w:sz w:val="22"/>
          <w:szCs w:val="22"/>
        </w:rPr>
        <w:t xml:space="preserve">olet </w:t>
      </w:r>
      <w:r w:rsidR="00D245B9">
        <w:rPr>
          <w:rFonts w:ascii="Arial" w:hAnsi="Arial" w:cs="Arial"/>
          <w:b/>
          <w:bCs/>
          <w:spacing w:val="-6"/>
          <w:sz w:val="22"/>
          <w:szCs w:val="22"/>
        </w:rPr>
        <w:t>S</w:t>
      </w:r>
      <w:r w:rsidR="00503E48">
        <w:rPr>
          <w:rFonts w:ascii="Arial" w:hAnsi="Arial" w:cs="Arial"/>
          <w:b/>
          <w:bCs/>
          <w:spacing w:val="-6"/>
          <w:sz w:val="22"/>
          <w:szCs w:val="22"/>
        </w:rPr>
        <w:t>outien aux actions communautaires</w:t>
      </w:r>
      <w:r w:rsidR="00BF133D">
        <w:rPr>
          <w:rFonts w:ascii="Arial" w:hAnsi="Arial" w:cs="Arial"/>
          <w:b/>
          <w:bCs/>
          <w:spacing w:val="-6"/>
          <w:sz w:val="22"/>
          <w:szCs w:val="22"/>
        </w:rPr>
        <w:t xml:space="preserve"> </w:t>
      </w:r>
    </w:p>
    <w:p w14:paraId="11DDDC6F" w14:textId="77777777" w:rsidR="00BF133D" w:rsidRDefault="00BF133D" w:rsidP="00BF133D">
      <w:pPr>
        <w:pStyle w:val="En-tte"/>
        <w:tabs>
          <w:tab w:val="left" w:pos="708"/>
        </w:tabs>
        <w:jc w:val="center"/>
        <w:rPr>
          <w:rFonts w:ascii="Arial" w:hAnsi="Arial" w:cs="Arial"/>
          <w:b/>
          <w:bCs/>
          <w:smallCaps/>
          <w:spacing w:val="-6"/>
        </w:rPr>
      </w:pPr>
    </w:p>
    <w:p w14:paraId="075E59BE" w14:textId="64EDC539" w:rsidR="00BF133D" w:rsidRDefault="00C438FB" w:rsidP="00BF133D">
      <w:pPr>
        <w:jc w:val="both"/>
        <w:rPr>
          <w:rFonts w:ascii="Arial" w:hAnsi="Arial" w:cs="Arial"/>
        </w:rPr>
      </w:pPr>
      <w:r>
        <w:rPr>
          <w:rFonts w:ascii="Arial" w:hAnsi="Arial" w:cs="Arial"/>
          <w:b/>
          <w:bCs/>
        </w:rPr>
        <w:t xml:space="preserve">Québec, le </w:t>
      </w:r>
      <w:r w:rsidR="00CE3F53">
        <w:rPr>
          <w:rFonts w:ascii="Arial" w:hAnsi="Arial" w:cs="Arial"/>
          <w:b/>
          <w:bCs/>
        </w:rPr>
        <w:t>25</w:t>
      </w:r>
      <w:r w:rsidR="009A2B25">
        <w:rPr>
          <w:rFonts w:ascii="Arial" w:hAnsi="Arial" w:cs="Arial"/>
          <w:b/>
          <w:bCs/>
        </w:rPr>
        <w:t xml:space="preserve"> novembre</w:t>
      </w:r>
      <w:r w:rsidR="00DD676E">
        <w:rPr>
          <w:rFonts w:ascii="Arial" w:hAnsi="Arial" w:cs="Arial"/>
          <w:b/>
          <w:bCs/>
        </w:rPr>
        <w:t xml:space="preserve"> </w:t>
      </w:r>
      <w:r w:rsidR="00BF133D">
        <w:rPr>
          <w:rFonts w:ascii="Arial" w:hAnsi="Arial" w:cs="Arial"/>
          <w:b/>
          <w:bCs/>
        </w:rPr>
        <w:t>2015 –</w:t>
      </w:r>
      <w:r w:rsidR="000A07C4">
        <w:rPr>
          <w:rFonts w:ascii="Arial" w:hAnsi="Arial" w:cs="Arial"/>
          <w:b/>
          <w:bCs/>
        </w:rPr>
        <w:t xml:space="preserve"> </w:t>
      </w:r>
      <w:r w:rsidR="000A07C4">
        <w:rPr>
          <w:rFonts w:ascii="Arial" w:hAnsi="Arial" w:cs="Arial"/>
          <w:bCs/>
        </w:rPr>
        <w:t>La ministre de la Famille, ministre responsable des Aînés</w:t>
      </w:r>
      <w:r w:rsidR="00E777E9">
        <w:rPr>
          <w:rFonts w:ascii="Arial" w:hAnsi="Arial" w:cs="Arial"/>
          <w:bCs/>
        </w:rPr>
        <w:t xml:space="preserve">, </w:t>
      </w:r>
      <w:r w:rsidR="000A07C4">
        <w:rPr>
          <w:rFonts w:ascii="Arial" w:hAnsi="Arial" w:cs="Arial"/>
          <w:bCs/>
        </w:rPr>
        <w:t>ministre responsable de la Lutte contre l’intimidation</w:t>
      </w:r>
      <w:r w:rsidR="00E777E9">
        <w:rPr>
          <w:rFonts w:ascii="Arial" w:hAnsi="Arial" w:cs="Arial"/>
          <w:bCs/>
        </w:rPr>
        <w:t xml:space="preserve"> et ministre responsable de la région de Laval</w:t>
      </w:r>
      <w:r w:rsidR="000A07C4">
        <w:rPr>
          <w:rFonts w:ascii="Arial" w:hAnsi="Arial" w:cs="Arial"/>
          <w:bCs/>
        </w:rPr>
        <w:t>, M</w:t>
      </w:r>
      <w:r w:rsidR="000A07C4" w:rsidRPr="00653556">
        <w:rPr>
          <w:rFonts w:ascii="Arial" w:hAnsi="Arial" w:cs="Arial"/>
          <w:bCs/>
          <w:vertAlign w:val="superscript"/>
        </w:rPr>
        <w:t>me</w:t>
      </w:r>
      <w:r w:rsidR="00D245B9">
        <w:rPr>
          <w:rFonts w:ascii="Arial" w:hAnsi="Arial" w:cs="Arial"/>
          <w:bCs/>
        </w:rPr>
        <w:t> </w:t>
      </w:r>
      <w:r w:rsidR="00573D6A">
        <w:rPr>
          <w:rFonts w:ascii="Arial" w:hAnsi="Arial" w:cs="Arial"/>
          <w:bCs/>
        </w:rPr>
        <w:t>Fr</w:t>
      </w:r>
      <w:r w:rsidR="00F7086A">
        <w:rPr>
          <w:rFonts w:ascii="Arial" w:hAnsi="Arial" w:cs="Arial"/>
          <w:bCs/>
        </w:rPr>
        <w:t>an</w:t>
      </w:r>
      <w:r w:rsidR="00CE3F53">
        <w:rPr>
          <w:rFonts w:ascii="Arial" w:hAnsi="Arial" w:cs="Arial"/>
          <w:bCs/>
        </w:rPr>
        <w:t>cine Charbonneau, annonce</w:t>
      </w:r>
      <w:r w:rsidR="00573D6A">
        <w:rPr>
          <w:rFonts w:ascii="Arial" w:hAnsi="Arial" w:cs="Arial"/>
          <w:bCs/>
        </w:rPr>
        <w:t xml:space="preserve"> aujourd’hui le lancement du nouvel appel </w:t>
      </w:r>
      <w:r w:rsidR="00503E48">
        <w:rPr>
          <w:rFonts w:ascii="Arial" w:hAnsi="Arial" w:cs="Arial"/>
        </w:rPr>
        <w:t xml:space="preserve">de projets du </w:t>
      </w:r>
      <w:r w:rsidR="00DF5592">
        <w:rPr>
          <w:rFonts w:ascii="Arial" w:hAnsi="Arial" w:cs="Arial"/>
        </w:rPr>
        <w:t>p</w:t>
      </w:r>
      <w:r w:rsidR="00503E48">
        <w:rPr>
          <w:rFonts w:ascii="Arial" w:hAnsi="Arial" w:cs="Arial"/>
        </w:rPr>
        <w:t>rogramme Québec ami des aînés</w:t>
      </w:r>
      <w:r w:rsidR="00D245B9">
        <w:rPr>
          <w:rFonts w:ascii="Arial" w:hAnsi="Arial" w:cs="Arial"/>
        </w:rPr>
        <w:t>, v</w:t>
      </w:r>
      <w:r w:rsidR="00503E48">
        <w:rPr>
          <w:rFonts w:ascii="Arial" w:hAnsi="Arial" w:cs="Arial"/>
        </w:rPr>
        <w:t xml:space="preserve">olet </w:t>
      </w:r>
      <w:r w:rsidR="00D245B9">
        <w:rPr>
          <w:rFonts w:ascii="Arial" w:hAnsi="Arial" w:cs="Arial"/>
        </w:rPr>
        <w:t>S</w:t>
      </w:r>
      <w:r w:rsidR="00503E48">
        <w:rPr>
          <w:rFonts w:ascii="Arial" w:hAnsi="Arial" w:cs="Arial"/>
        </w:rPr>
        <w:t>outien aux actions communautaires</w:t>
      </w:r>
      <w:r w:rsidR="00573D6A">
        <w:rPr>
          <w:rFonts w:ascii="Arial" w:hAnsi="Arial" w:cs="Arial"/>
        </w:rPr>
        <w:t xml:space="preserve"> p</w:t>
      </w:r>
      <w:r w:rsidR="00A62BD3">
        <w:rPr>
          <w:rFonts w:ascii="Arial" w:hAnsi="Arial" w:cs="Arial"/>
        </w:rPr>
        <w:t>ou</w:t>
      </w:r>
      <w:r w:rsidR="00F7086A">
        <w:rPr>
          <w:rFonts w:ascii="Arial" w:hAnsi="Arial" w:cs="Arial"/>
        </w:rPr>
        <w:t>r</w:t>
      </w:r>
      <w:r w:rsidR="00A62BD3">
        <w:rPr>
          <w:rFonts w:ascii="Arial" w:hAnsi="Arial" w:cs="Arial"/>
        </w:rPr>
        <w:t xml:space="preserve"> l’année financière 2015-2016</w:t>
      </w:r>
      <w:r w:rsidR="00573D6A">
        <w:rPr>
          <w:rFonts w:ascii="Arial" w:hAnsi="Arial" w:cs="Arial"/>
        </w:rPr>
        <w:t>.</w:t>
      </w:r>
    </w:p>
    <w:p w14:paraId="49A58DD3" w14:textId="77777777" w:rsidR="00503E48" w:rsidRDefault="00503E48" w:rsidP="00BF133D">
      <w:pPr>
        <w:jc w:val="both"/>
        <w:rPr>
          <w:rFonts w:ascii="Arial" w:hAnsi="Arial" w:cs="Arial"/>
        </w:rPr>
      </w:pPr>
    </w:p>
    <w:p w14:paraId="6F3EB7E5" w14:textId="360246F6" w:rsidR="00503E48" w:rsidRDefault="00503E48" w:rsidP="00BF133D">
      <w:pPr>
        <w:jc w:val="both"/>
        <w:rPr>
          <w:rFonts w:ascii="Arial" w:hAnsi="Arial" w:cs="Arial"/>
        </w:rPr>
      </w:pPr>
      <w:r>
        <w:rPr>
          <w:rFonts w:ascii="Arial" w:hAnsi="Arial" w:cs="Arial"/>
        </w:rPr>
        <w:t xml:space="preserve">Ce programme constitue l’un des leviers d’action privilégiés par le gouvernement par la politique </w:t>
      </w:r>
      <w:r w:rsidRPr="00420AFE">
        <w:rPr>
          <w:rFonts w:ascii="Arial" w:hAnsi="Arial" w:cs="Arial"/>
          <w:i/>
        </w:rPr>
        <w:t>Vieillir et vivre</w:t>
      </w:r>
      <w:r>
        <w:rPr>
          <w:rFonts w:ascii="Arial" w:hAnsi="Arial" w:cs="Arial"/>
        </w:rPr>
        <w:t xml:space="preserve"> </w:t>
      </w:r>
      <w:r w:rsidR="00420AFE">
        <w:rPr>
          <w:rFonts w:ascii="Arial" w:hAnsi="Arial" w:cs="Arial"/>
        </w:rPr>
        <w:t>e</w:t>
      </w:r>
      <w:r w:rsidRPr="00A76E31">
        <w:rPr>
          <w:rFonts w:ascii="Arial" w:hAnsi="Arial" w:cs="Arial"/>
          <w:i/>
        </w:rPr>
        <w:t>ns</w:t>
      </w:r>
      <w:r w:rsidR="00A93ACD">
        <w:rPr>
          <w:rFonts w:ascii="Arial" w:hAnsi="Arial" w:cs="Arial"/>
          <w:i/>
        </w:rPr>
        <w:t>emble chez soi, dans sa communau</w:t>
      </w:r>
      <w:r w:rsidRPr="00A76E31">
        <w:rPr>
          <w:rFonts w:ascii="Arial" w:hAnsi="Arial" w:cs="Arial"/>
          <w:i/>
        </w:rPr>
        <w:t>té, au Québec</w:t>
      </w:r>
      <w:r>
        <w:rPr>
          <w:rFonts w:ascii="Arial" w:hAnsi="Arial" w:cs="Arial"/>
        </w:rPr>
        <w:t>, lancée par le gouvernement d</w:t>
      </w:r>
      <w:r w:rsidR="00C438FB">
        <w:rPr>
          <w:rFonts w:ascii="Arial" w:hAnsi="Arial" w:cs="Arial"/>
        </w:rPr>
        <w:t xml:space="preserve">u Québec en 2012. Il soutient financièrement des initiatives visant à adapter les milieux de vie aux réalités des personnes aînées pour </w:t>
      </w:r>
      <w:r w:rsidR="00700990">
        <w:rPr>
          <w:rFonts w:ascii="Arial" w:hAnsi="Arial" w:cs="Arial"/>
        </w:rPr>
        <w:t>les aider à</w:t>
      </w:r>
      <w:r w:rsidR="00C438FB">
        <w:rPr>
          <w:rFonts w:ascii="Arial" w:hAnsi="Arial" w:cs="Arial"/>
        </w:rPr>
        <w:t xml:space="preserve"> rester chez elles, dans leur communauté, dans des environnements sains, sécuritaires et accueillants, dans un esprit de développement durable.</w:t>
      </w:r>
    </w:p>
    <w:p w14:paraId="5421C56D" w14:textId="77777777" w:rsidR="00573D6A" w:rsidRDefault="00573D6A" w:rsidP="0045794A">
      <w:pPr>
        <w:jc w:val="both"/>
        <w:rPr>
          <w:rFonts w:ascii="Arial" w:hAnsi="Arial" w:cs="Arial"/>
        </w:rPr>
      </w:pPr>
    </w:p>
    <w:p w14:paraId="2E9FBC8B" w14:textId="70DA4618" w:rsidR="00C438FB" w:rsidRDefault="00C438FB" w:rsidP="0045794A">
      <w:pPr>
        <w:jc w:val="both"/>
        <w:rPr>
          <w:rFonts w:ascii="Arial" w:hAnsi="Arial" w:cs="Arial"/>
        </w:rPr>
      </w:pPr>
      <w:r>
        <w:rPr>
          <w:rFonts w:ascii="Arial" w:hAnsi="Arial" w:cs="Arial"/>
        </w:rPr>
        <w:t xml:space="preserve">Le programme Québec ami des aînés – Soutien aux actions communautaires encourage des initiatives d’envergure ou de portée régionale ou locale. Plus </w:t>
      </w:r>
      <w:r w:rsidR="00700990">
        <w:rPr>
          <w:rFonts w:ascii="Arial" w:hAnsi="Arial" w:cs="Arial"/>
        </w:rPr>
        <w:t>précisément</w:t>
      </w:r>
      <w:r>
        <w:rPr>
          <w:rFonts w:ascii="Arial" w:hAnsi="Arial" w:cs="Arial"/>
        </w:rPr>
        <w:t xml:space="preserve">, il </w:t>
      </w:r>
      <w:r w:rsidR="00DF5592">
        <w:rPr>
          <w:rFonts w:ascii="Arial" w:hAnsi="Arial" w:cs="Arial"/>
        </w:rPr>
        <w:t>vise</w:t>
      </w:r>
      <w:r w:rsidR="00700990">
        <w:rPr>
          <w:rFonts w:ascii="Arial" w:hAnsi="Arial" w:cs="Arial"/>
        </w:rPr>
        <w:t xml:space="preserve"> à </w:t>
      </w:r>
      <w:r>
        <w:rPr>
          <w:rFonts w:ascii="Arial" w:hAnsi="Arial" w:cs="Arial"/>
        </w:rPr>
        <w:t>appuyer des projets à caractère expérimental, le démarrage d’une nouvelle activité, l’ajout d’une activité complémentaire aux activités existantes, l’adaptation ou la modification d’activités déjà offertes par l’organisme afin qu’elles correspondent mieux aux besoins des personnes aînées.</w:t>
      </w:r>
    </w:p>
    <w:p w14:paraId="4110E116" w14:textId="77777777" w:rsidR="00C438FB" w:rsidRDefault="00C438FB" w:rsidP="0045794A">
      <w:pPr>
        <w:jc w:val="both"/>
        <w:rPr>
          <w:rFonts w:ascii="Arial" w:hAnsi="Arial" w:cs="Arial"/>
        </w:rPr>
      </w:pPr>
    </w:p>
    <w:p w14:paraId="3F97D27F" w14:textId="0F9AE937" w:rsidR="00C438FB" w:rsidRDefault="00534723" w:rsidP="0045794A">
      <w:pPr>
        <w:jc w:val="both"/>
        <w:rPr>
          <w:rFonts w:ascii="Arial" w:hAnsi="Arial" w:cs="Arial"/>
        </w:rPr>
      </w:pPr>
      <w:r>
        <w:rPr>
          <w:rFonts w:ascii="Arial" w:hAnsi="Arial" w:cs="Arial"/>
        </w:rPr>
        <w:t>«</w:t>
      </w:r>
      <w:r w:rsidR="00A76E31">
        <w:rPr>
          <w:rFonts w:ascii="Arial" w:hAnsi="Arial" w:cs="Arial"/>
        </w:rPr>
        <w:t> </w:t>
      </w:r>
      <w:r w:rsidR="00E96EFD" w:rsidRPr="00A76E31">
        <w:rPr>
          <w:rFonts w:ascii="Arial" w:hAnsi="Arial" w:cs="Arial"/>
        </w:rPr>
        <w:t>Depuis sa création</w:t>
      </w:r>
      <w:r w:rsidR="00420AFE">
        <w:rPr>
          <w:rFonts w:ascii="Arial" w:hAnsi="Arial" w:cs="Arial"/>
        </w:rPr>
        <w:t xml:space="preserve">, </w:t>
      </w:r>
      <w:r w:rsidR="00E96EFD">
        <w:rPr>
          <w:rFonts w:ascii="Arial" w:hAnsi="Arial" w:cs="Arial"/>
        </w:rPr>
        <w:t>l</w:t>
      </w:r>
      <w:r>
        <w:rPr>
          <w:rFonts w:ascii="Arial" w:hAnsi="Arial" w:cs="Arial"/>
        </w:rPr>
        <w:t>e</w:t>
      </w:r>
      <w:r w:rsidR="00A02347">
        <w:rPr>
          <w:rFonts w:ascii="Arial" w:hAnsi="Arial" w:cs="Arial"/>
        </w:rPr>
        <w:t xml:space="preserve"> programme Québec ami des aînés a </w:t>
      </w:r>
      <w:r w:rsidR="008E533C">
        <w:rPr>
          <w:rFonts w:ascii="Arial" w:hAnsi="Arial" w:cs="Arial"/>
        </w:rPr>
        <w:t>contribué à ce que</w:t>
      </w:r>
      <w:r w:rsidR="00A02347">
        <w:rPr>
          <w:rFonts w:ascii="Arial" w:hAnsi="Arial" w:cs="Arial"/>
        </w:rPr>
        <w:t xml:space="preserve"> plusieurs projets </w:t>
      </w:r>
      <w:r w:rsidR="008E533C">
        <w:rPr>
          <w:rFonts w:ascii="Arial" w:hAnsi="Arial" w:cs="Arial"/>
        </w:rPr>
        <w:t>voient</w:t>
      </w:r>
      <w:r w:rsidR="00A02347">
        <w:rPr>
          <w:rFonts w:ascii="Arial" w:hAnsi="Arial" w:cs="Arial"/>
        </w:rPr>
        <w:t xml:space="preserve"> le </w:t>
      </w:r>
      <w:proofErr w:type="gramStart"/>
      <w:r w:rsidR="00A02347">
        <w:rPr>
          <w:rFonts w:ascii="Arial" w:hAnsi="Arial" w:cs="Arial"/>
        </w:rPr>
        <w:t>jour</w:t>
      </w:r>
      <w:proofErr w:type="gramEnd"/>
      <w:r w:rsidR="00A02347">
        <w:rPr>
          <w:rFonts w:ascii="Arial" w:hAnsi="Arial" w:cs="Arial"/>
        </w:rPr>
        <w:t xml:space="preserve"> pour améliorer la qualité de vie de nos aînés. Que ce soit en adaptant des milieux de vie à leurs besoins, en les orientant vers les ressources appropriées dans des situations de plus grande vulnérabilité ou en favorisant leur pa</w:t>
      </w:r>
      <w:r w:rsidR="00420AFE">
        <w:rPr>
          <w:rFonts w:ascii="Arial" w:hAnsi="Arial" w:cs="Arial"/>
        </w:rPr>
        <w:t>r</w:t>
      </w:r>
      <w:r w:rsidR="00A02347">
        <w:rPr>
          <w:rFonts w:ascii="Arial" w:hAnsi="Arial" w:cs="Arial"/>
        </w:rPr>
        <w:t>ticipation active à la v</w:t>
      </w:r>
      <w:r w:rsidR="00822DE2">
        <w:rPr>
          <w:rFonts w:ascii="Arial" w:hAnsi="Arial" w:cs="Arial"/>
        </w:rPr>
        <w:t>ie sociale, ces actions</w:t>
      </w:r>
      <w:r w:rsidR="00E96EFD">
        <w:rPr>
          <w:rFonts w:ascii="Arial" w:hAnsi="Arial" w:cs="Arial"/>
        </w:rPr>
        <w:t xml:space="preserve"> poursuivent</w:t>
      </w:r>
      <w:r w:rsidR="00A02347">
        <w:rPr>
          <w:rFonts w:ascii="Arial" w:hAnsi="Arial" w:cs="Arial"/>
        </w:rPr>
        <w:t xml:space="preserve"> le même objectif, soit de créer des condition</w:t>
      </w:r>
      <w:r w:rsidR="00E96EFD">
        <w:rPr>
          <w:rFonts w:ascii="Arial" w:hAnsi="Arial" w:cs="Arial"/>
        </w:rPr>
        <w:t>s propices à une plus grande reconnaissance de</w:t>
      </w:r>
      <w:r w:rsidR="00420AFE">
        <w:rPr>
          <w:rFonts w:ascii="Arial" w:hAnsi="Arial" w:cs="Arial"/>
        </w:rPr>
        <w:t xml:space="preserve">s personnes </w:t>
      </w:r>
      <w:r w:rsidR="00E96EFD">
        <w:rPr>
          <w:rFonts w:ascii="Arial" w:hAnsi="Arial" w:cs="Arial"/>
        </w:rPr>
        <w:t>aîné</w:t>
      </w:r>
      <w:r w:rsidR="00420AFE">
        <w:rPr>
          <w:rFonts w:ascii="Arial" w:hAnsi="Arial" w:cs="Arial"/>
        </w:rPr>
        <w:t>e</w:t>
      </w:r>
      <w:r w:rsidR="00E96EFD">
        <w:rPr>
          <w:rFonts w:ascii="Arial" w:hAnsi="Arial" w:cs="Arial"/>
        </w:rPr>
        <w:t>s</w:t>
      </w:r>
      <w:r w:rsidR="00A02347">
        <w:rPr>
          <w:rFonts w:ascii="Arial" w:hAnsi="Arial" w:cs="Arial"/>
        </w:rPr>
        <w:t xml:space="preserve"> au sein de notre société »</w:t>
      </w:r>
      <w:r w:rsidR="008E533C">
        <w:rPr>
          <w:rFonts w:ascii="Arial" w:hAnsi="Arial" w:cs="Arial"/>
        </w:rPr>
        <w:t>,</w:t>
      </w:r>
      <w:r w:rsidR="00A02347">
        <w:rPr>
          <w:rFonts w:ascii="Arial" w:hAnsi="Arial" w:cs="Arial"/>
        </w:rPr>
        <w:t xml:space="preserve"> a déclaré la ministre Francine Ch</w:t>
      </w:r>
      <w:r w:rsidR="00A76E31">
        <w:rPr>
          <w:rFonts w:ascii="Arial" w:hAnsi="Arial" w:cs="Arial"/>
        </w:rPr>
        <w:t>arb</w:t>
      </w:r>
      <w:r w:rsidR="00A02347">
        <w:rPr>
          <w:rFonts w:ascii="Arial" w:hAnsi="Arial" w:cs="Arial"/>
        </w:rPr>
        <w:t xml:space="preserve">onneau.   </w:t>
      </w:r>
    </w:p>
    <w:p w14:paraId="3E73333F" w14:textId="77777777" w:rsidR="00C438FB" w:rsidRPr="00A76E31" w:rsidRDefault="00C438FB" w:rsidP="0077266B">
      <w:pPr>
        <w:jc w:val="both"/>
        <w:rPr>
          <w:rFonts w:ascii="Arial" w:hAnsi="Arial" w:cs="Arial"/>
          <w:bCs/>
          <w:lang w:eastAsia="fr-CA"/>
        </w:rPr>
      </w:pPr>
    </w:p>
    <w:p w14:paraId="6481BAF2" w14:textId="7D0BFF66" w:rsidR="00A76E31" w:rsidRPr="002108B6" w:rsidRDefault="00A6616C" w:rsidP="00420AFE">
      <w:pPr>
        <w:jc w:val="both"/>
        <w:rPr>
          <w:rStyle w:val="Lienhypertexte"/>
          <w:rFonts w:ascii="Arial" w:hAnsi="Arial" w:cs="Arial"/>
        </w:rPr>
      </w:pPr>
      <w:r>
        <w:rPr>
          <w:rFonts w:ascii="Arial" w:hAnsi="Arial" w:cs="Arial"/>
        </w:rPr>
        <w:t>Pour plus d’</w:t>
      </w:r>
      <w:r w:rsidR="00F8052F">
        <w:rPr>
          <w:rFonts w:ascii="Arial" w:hAnsi="Arial" w:cs="Arial"/>
        </w:rPr>
        <w:t>information sur l’appel de projets 2015-2016 d</w:t>
      </w:r>
      <w:r w:rsidR="00A02347">
        <w:rPr>
          <w:rFonts w:ascii="Arial" w:hAnsi="Arial" w:cs="Arial"/>
        </w:rPr>
        <w:t xml:space="preserve">u </w:t>
      </w:r>
      <w:r w:rsidR="008E533C">
        <w:rPr>
          <w:rFonts w:ascii="Arial" w:hAnsi="Arial" w:cs="Arial"/>
        </w:rPr>
        <w:t>p</w:t>
      </w:r>
      <w:r w:rsidR="00A02347">
        <w:rPr>
          <w:rFonts w:ascii="Arial" w:hAnsi="Arial" w:cs="Arial"/>
        </w:rPr>
        <w:t>rogramme Québec ami des aînés</w:t>
      </w:r>
      <w:r w:rsidR="008E533C">
        <w:rPr>
          <w:rFonts w:ascii="Arial" w:hAnsi="Arial" w:cs="Arial"/>
        </w:rPr>
        <w:t>, v</w:t>
      </w:r>
      <w:r w:rsidR="00A02347">
        <w:rPr>
          <w:rFonts w:ascii="Arial" w:hAnsi="Arial" w:cs="Arial"/>
        </w:rPr>
        <w:t xml:space="preserve">olet </w:t>
      </w:r>
      <w:r w:rsidR="008E533C">
        <w:rPr>
          <w:rFonts w:ascii="Arial" w:hAnsi="Arial" w:cs="Arial"/>
        </w:rPr>
        <w:t>S</w:t>
      </w:r>
      <w:r w:rsidR="00A02347">
        <w:rPr>
          <w:rFonts w:ascii="Arial" w:hAnsi="Arial" w:cs="Arial"/>
        </w:rPr>
        <w:t>outien aux actions communautaires</w:t>
      </w:r>
      <w:r w:rsidR="00F8052F">
        <w:rPr>
          <w:rFonts w:ascii="Arial" w:hAnsi="Arial" w:cs="Arial"/>
        </w:rPr>
        <w:t>,</w:t>
      </w:r>
      <w:r>
        <w:rPr>
          <w:rFonts w:ascii="Arial" w:hAnsi="Arial" w:cs="Arial"/>
        </w:rPr>
        <w:t xml:space="preserve"> visitez le site Web du ministère de la Famille : </w:t>
      </w:r>
      <w:r w:rsidR="00A76E31">
        <w:rPr>
          <w:rFonts w:ascii="Arial" w:hAnsi="Arial" w:cs="Arial"/>
        </w:rPr>
        <w:fldChar w:fldCharType="begin"/>
      </w:r>
      <w:r w:rsidR="00A76E31">
        <w:rPr>
          <w:rFonts w:ascii="Arial" w:hAnsi="Arial" w:cs="Arial"/>
        </w:rPr>
        <w:instrText>HYPERLINK "https://www.mfa.gouv.qc.ca/fr/aines/quebec_ami_des_aines/Pages/index.aspx"</w:instrText>
      </w:r>
      <w:r w:rsidR="00A76E31">
        <w:rPr>
          <w:rFonts w:ascii="Arial" w:hAnsi="Arial" w:cs="Arial"/>
        </w:rPr>
        <w:fldChar w:fldCharType="separate"/>
      </w:r>
      <w:r w:rsidR="00A76E31" w:rsidRPr="002108B6">
        <w:rPr>
          <w:rStyle w:val="Lienhypertexte"/>
          <w:rFonts w:ascii="Arial" w:hAnsi="Arial" w:cs="Arial"/>
        </w:rPr>
        <w:t>www.mfa.gouv.qc.ca</w:t>
      </w:r>
      <w:r w:rsidR="008E533C" w:rsidRPr="00516F14">
        <w:t>.</w:t>
      </w:r>
    </w:p>
    <w:p w14:paraId="5FEDC58E" w14:textId="77777777" w:rsidR="00A76E31" w:rsidRPr="00A76E31" w:rsidRDefault="00A76E31" w:rsidP="00420AFE">
      <w:pPr>
        <w:jc w:val="both"/>
        <w:rPr>
          <w:rStyle w:val="Lienhypertexte"/>
          <w:rFonts w:ascii="Arial" w:hAnsi="Arial" w:cs="Arial"/>
          <w:bCs/>
          <w:color w:val="auto"/>
          <w:lang w:eastAsia="fr-CA"/>
        </w:rPr>
      </w:pPr>
    </w:p>
    <w:p w14:paraId="3FC0CB27" w14:textId="77777777" w:rsidR="00B91BF7" w:rsidRPr="0014379A" w:rsidRDefault="00A76E31" w:rsidP="00420AFE">
      <w:pPr>
        <w:pStyle w:val="Paragraphedeliste"/>
        <w:spacing w:after="0" w:line="240" w:lineRule="auto"/>
        <w:ind w:left="4260"/>
        <w:jc w:val="both"/>
        <w:rPr>
          <w:rFonts w:ascii="Arial" w:hAnsi="Arial" w:cs="Arial"/>
          <w:bCs/>
          <w:sz w:val="20"/>
          <w:szCs w:val="20"/>
          <w:lang w:eastAsia="fr-CA"/>
        </w:rPr>
      </w:pPr>
      <w:r>
        <w:rPr>
          <w:rFonts w:ascii="Arial" w:hAnsi="Arial" w:cs="Arial"/>
        </w:rPr>
        <w:fldChar w:fldCharType="end"/>
      </w:r>
      <w:r w:rsidR="0014379A">
        <w:rPr>
          <w:rFonts w:ascii="Arial" w:hAnsi="Arial" w:cs="Arial"/>
          <w:bCs/>
          <w:sz w:val="20"/>
          <w:szCs w:val="20"/>
          <w:lang w:eastAsia="fr-CA"/>
        </w:rPr>
        <w:t>-</w:t>
      </w:r>
      <w:r w:rsidR="0014379A" w:rsidRPr="0014379A">
        <w:rPr>
          <w:rFonts w:ascii="Arial" w:hAnsi="Arial" w:cs="Arial"/>
          <w:bCs/>
          <w:sz w:val="20"/>
          <w:szCs w:val="20"/>
          <w:lang w:eastAsia="fr-CA"/>
        </w:rPr>
        <w:t>30-</w:t>
      </w:r>
    </w:p>
    <w:p w14:paraId="623E6697" w14:textId="77777777" w:rsidR="007E0C1C" w:rsidRPr="00A76E31" w:rsidRDefault="007E0C1C" w:rsidP="00420AFE">
      <w:pPr>
        <w:jc w:val="both"/>
        <w:rPr>
          <w:rFonts w:ascii="Arial" w:hAnsi="Arial" w:cs="Arial"/>
          <w:bCs/>
          <w:lang w:eastAsia="fr-CA"/>
        </w:rPr>
      </w:pPr>
    </w:p>
    <w:p w14:paraId="0EF29D61" w14:textId="77777777" w:rsidR="00A42CE0" w:rsidRDefault="0096180C" w:rsidP="0077266B">
      <w:pPr>
        <w:jc w:val="both"/>
        <w:rPr>
          <w:rFonts w:ascii="Arial" w:hAnsi="Arial" w:cs="Arial"/>
          <w:bCs/>
          <w:lang w:eastAsia="fr-CA"/>
        </w:rPr>
      </w:pPr>
      <w:r>
        <w:rPr>
          <w:rFonts w:ascii="Arial" w:hAnsi="Arial" w:cs="Arial"/>
          <w:b/>
          <w:bCs/>
          <w:lang w:eastAsia="fr-CA"/>
        </w:rPr>
        <w:t>Renseignements</w:t>
      </w:r>
      <w:r w:rsidRPr="00E4252D">
        <w:rPr>
          <w:rFonts w:ascii="Arial" w:hAnsi="Arial" w:cs="Arial"/>
          <w:b/>
          <w:bCs/>
          <w:lang w:eastAsia="fr-CA"/>
        </w:rPr>
        <w:t> :</w:t>
      </w:r>
      <w:r w:rsidR="00A42CE0" w:rsidRPr="00A42CE0">
        <w:rPr>
          <w:rFonts w:ascii="Arial" w:hAnsi="Arial" w:cs="Arial"/>
          <w:bCs/>
          <w:lang w:eastAsia="fr-CA"/>
        </w:rPr>
        <w:tab/>
        <w:t>Direction des communications</w:t>
      </w:r>
    </w:p>
    <w:p w14:paraId="0C8C42A5" w14:textId="77777777" w:rsidR="00A42CE0" w:rsidRDefault="00A42CE0" w:rsidP="0077266B">
      <w:pPr>
        <w:jc w:val="both"/>
        <w:rPr>
          <w:rFonts w:ascii="Arial" w:hAnsi="Arial" w:cs="Arial"/>
          <w:bCs/>
          <w:lang w:eastAsia="fr-CA"/>
        </w:rPr>
      </w:pPr>
      <w:r>
        <w:rPr>
          <w:rFonts w:ascii="Arial" w:hAnsi="Arial" w:cs="Arial"/>
          <w:bCs/>
          <w:lang w:eastAsia="fr-CA"/>
        </w:rPr>
        <w:tab/>
      </w:r>
      <w:r>
        <w:rPr>
          <w:rFonts w:ascii="Arial" w:hAnsi="Arial" w:cs="Arial"/>
          <w:bCs/>
          <w:lang w:eastAsia="fr-CA"/>
        </w:rPr>
        <w:tab/>
      </w:r>
      <w:r>
        <w:rPr>
          <w:rFonts w:ascii="Arial" w:hAnsi="Arial" w:cs="Arial"/>
          <w:bCs/>
          <w:lang w:eastAsia="fr-CA"/>
        </w:rPr>
        <w:tab/>
        <w:t>Ministère de la Famille</w:t>
      </w:r>
    </w:p>
    <w:p w14:paraId="7BE57474" w14:textId="77777777" w:rsidR="00A42CE0" w:rsidRPr="00A42CE0" w:rsidRDefault="00A42CE0" w:rsidP="0077266B">
      <w:pPr>
        <w:jc w:val="both"/>
        <w:rPr>
          <w:rFonts w:ascii="Arial" w:hAnsi="Arial" w:cs="Arial"/>
        </w:rPr>
      </w:pPr>
      <w:r>
        <w:rPr>
          <w:rFonts w:ascii="Arial" w:hAnsi="Arial" w:cs="Arial"/>
          <w:bCs/>
          <w:lang w:eastAsia="fr-CA"/>
        </w:rPr>
        <w:tab/>
      </w:r>
      <w:r>
        <w:rPr>
          <w:rFonts w:ascii="Arial" w:hAnsi="Arial" w:cs="Arial"/>
          <w:bCs/>
          <w:lang w:eastAsia="fr-CA"/>
        </w:rPr>
        <w:tab/>
      </w:r>
      <w:r>
        <w:rPr>
          <w:rFonts w:ascii="Arial" w:hAnsi="Arial" w:cs="Arial"/>
          <w:bCs/>
          <w:lang w:eastAsia="fr-CA"/>
        </w:rPr>
        <w:tab/>
      </w:r>
      <w:r w:rsidRPr="00A42CE0">
        <w:rPr>
          <w:rFonts w:ascii="Arial" w:hAnsi="Arial" w:cs="Arial"/>
          <w:bCs/>
          <w:lang w:eastAsia="fr-CA"/>
        </w:rPr>
        <w:t>Tél. :</w:t>
      </w:r>
      <w:r w:rsidRPr="00A42CE0">
        <w:rPr>
          <w:rFonts w:ascii="Arial" w:hAnsi="Arial" w:cs="Arial"/>
        </w:rPr>
        <w:t> 418 643-7965</w:t>
      </w:r>
    </w:p>
    <w:p w14:paraId="2CB16F0B" w14:textId="77777777" w:rsidR="00A42CE0" w:rsidRPr="00A42CE0" w:rsidRDefault="00A42CE0" w:rsidP="0077266B">
      <w:pPr>
        <w:jc w:val="both"/>
        <w:rPr>
          <w:rFonts w:ascii="Arial" w:hAnsi="Arial" w:cs="Arial"/>
          <w:bCs/>
          <w:lang w:eastAsia="fr-CA"/>
        </w:rPr>
      </w:pPr>
    </w:p>
    <w:p w14:paraId="2DFDB7DD" w14:textId="77777777" w:rsidR="0077266B" w:rsidRPr="00E4252D" w:rsidRDefault="0096180C" w:rsidP="0077266B">
      <w:pPr>
        <w:jc w:val="both"/>
        <w:rPr>
          <w:rFonts w:ascii="Arial" w:hAnsi="Arial" w:cs="Arial"/>
          <w:bCs/>
          <w:lang w:eastAsia="fr-CA"/>
        </w:rPr>
      </w:pPr>
      <w:r w:rsidRPr="00A42CE0">
        <w:rPr>
          <w:rFonts w:ascii="Arial" w:hAnsi="Arial" w:cs="Arial"/>
          <w:b/>
          <w:bCs/>
          <w:lang w:eastAsia="fr-CA"/>
        </w:rPr>
        <w:t>Source</w:t>
      </w:r>
      <w:r w:rsidRPr="00A42CE0">
        <w:rPr>
          <w:rFonts w:ascii="Arial" w:hAnsi="Arial" w:cs="Arial"/>
          <w:bCs/>
          <w:lang w:eastAsia="fr-CA"/>
        </w:rPr>
        <w:t> </w:t>
      </w:r>
      <w:r w:rsidRPr="007074B2">
        <w:rPr>
          <w:rFonts w:ascii="Arial" w:hAnsi="Arial" w:cs="Arial"/>
          <w:b/>
          <w:bCs/>
          <w:lang w:eastAsia="fr-CA"/>
        </w:rPr>
        <w:t>:</w:t>
      </w:r>
      <w:r w:rsidRPr="00A42CE0">
        <w:rPr>
          <w:rFonts w:ascii="Arial" w:hAnsi="Arial" w:cs="Arial"/>
          <w:bCs/>
          <w:lang w:eastAsia="fr-CA"/>
        </w:rPr>
        <w:t xml:space="preserve"> </w:t>
      </w:r>
      <w:r w:rsidR="0077266B" w:rsidRPr="00E4252D">
        <w:rPr>
          <w:rFonts w:ascii="Arial" w:hAnsi="Arial" w:cs="Arial"/>
          <w:bCs/>
          <w:lang w:eastAsia="fr-CA"/>
        </w:rPr>
        <w:tab/>
      </w:r>
      <w:r>
        <w:rPr>
          <w:rFonts w:ascii="Arial" w:hAnsi="Arial" w:cs="Arial"/>
          <w:bCs/>
          <w:lang w:eastAsia="fr-CA"/>
        </w:rPr>
        <w:tab/>
      </w:r>
      <w:r w:rsidR="0077266B">
        <w:rPr>
          <w:rFonts w:ascii="Arial" w:hAnsi="Arial" w:cs="Arial"/>
          <w:bCs/>
          <w:lang w:eastAsia="fr-CA"/>
        </w:rPr>
        <w:t>Léa Nadeau</w:t>
      </w:r>
    </w:p>
    <w:p w14:paraId="79835BF8" w14:textId="77777777" w:rsidR="0077266B" w:rsidRPr="00E4252D" w:rsidRDefault="0077266B" w:rsidP="0077266B">
      <w:pPr>
        <w:jc w:val="both"/>
        <w:rPr>
          <w:rFonts w:ascii="Arial" w:hAnsi="Arial" w:cs="Arial"/>
          <w:bCs/>
          <w:lang w:eastAsia="fr-CA"/>
        </w:rPr>
      </w:pPr>
      <w:r w:rsidRPr="00E4252D">
        <w:rPr>
          <w:rFonts w:ascii="Arial" w:hAnsi="Arial" w:cs="Arial"/>
          <w:bCs/>
          <w:lang w:eastAsia="fr-CA"/>
        </w:rPr>
        <w:tab/>
      </w:r>
      <w:r w:rsidRPr="00E4252D">
        <w:rPr>
          <w:rFonts w:ascii="Arial" w:hAnsi="Arial" w:cs="Arial"/>
          <w:bCs/>
          <w:lang w:eastAsia="fr-CA"/>
        </w:rPr>
        <w:tab/>
      </w:r>
      <w:r w:rsidR="00A42CE0">
        <w:rPr>
          <w:rFonts w:ascii="Arial" w:hAnsi="Arial" w:cs="Arial"/>
          <w:bCs/>
          <w:lang w:eastAsia="fr-CA"/>
        </w:rPr>
        <w:tab/>
      </w:r>
      <w:r w:rsidRPr="00E4252D">
        <w:rPr>
          <w:rFonts w:ascii="Arial" w:hAnsi="Arial" w:cs="Arial"/>
          <w:bCs/>
          <w:lang w:eastAsia="fr-CA"/>
        </w:rPr>
        <w:t>Attaché</w:t>
      </w:r>
      <w:r>
        <w:rPr>
          <w:rFonts w:ascii="Arial" w:hAnsi="Arial" w:cs="Arial"/>
          <w:bCs/>
          <w:lang w:eastAsia="fr-CA"/>
        </w:rPr>
        <w:t>e</w:t>
      </w:r>
      <w:r w:rsidRPr="00E4252D">
        <w:rPr>
          <w:rFonts w:ascii="Arial" w:hAnsi="Arial" w:cs="Arial"/>
          <w:bCs/>
          <w:lang w:eastAsia="fr-CA"/>
        </w:rPr>
        <w:t xml:space="preserve"> de presse </w:t>
      </w:r>
    </w:p>
    <w:p w14:paraId="3F6C2C42" w14:textId="289B85D2" w:rsidR="0077266B" w:rsidRDefault="0077266B" w:rsidP="00A42CE0">
      <w:pPr>
        <w:ind w:left="1416" w:firstLine="708"/>
        <w:jc w:val="both"/>
        <w:rPr>
          <w:rFonts w:ascii="Arial" w:hAnsi="Arial" w:cs="Arial"/>
          <w:bCs/>
          <w:lang w:eastAsia="fr-CA"/>
        </w:rPr>
      </w:pPr>
      <w:r w:rsidRPr="00E4252D">
        <w:rPr>
          <w:rFonts w:ascii="Arial" w:hAnsi="Arial" w:cs="Arial"/>
          <w:bCs/>
          <w:lang w:eastAsia="fr-CA"/>
        </w:rPr>
        <w:t>Cabinet de la ministre de la Famille</w:t>
      </w:r>
      <w:r w:rsidR="00DA46C7">
        <w:rPr>
          <w:rFonts w:ascii="Arial" w:hAnsi="Arial" w:cs="Arial"/>
          <w:bCs/>
          <w:lang w:eastAsia="fr-CA"/>
        </w:rPr>
        <w:t>,</w:t>
      </w:r>
    </w:p>
    <w:p w14:paraId="1823C0F3" w14:textId="778255C2" w:rsidR="00DA46C7" w:rsidRDefault="00DA46C7" w:rsidP="00A42CE0">
      <w:pPr>
        <w:ind w:left="1416" w:firstLine="708"/>
        <w:jc w:val="both"/>
        <w:rPr>
          <w:rFonts w:ascii="Arial" w:hAnsi="Arial" w:cs="Arial"/>
          <w:bCs/>
          <w:lang w:eastAsia="fr-CA"/>
        </w:rPr>
      </w:pPr>
      <w:proofErr w:type="gramStart"/>
      <w:r>
        <w:rPr>
          <w:rFonts w:ascii="Arial" w:hAnsi="Arial" w:cs="Arial"/>
          <w:bCs/>
          <w:lang w:eastAsia="fr-CA"/>
        </w:rPr>
        <w:t>ministre</w:t>
      </w:r>
      <w:proofErr w:type="gramEnd"/>
      <w:r>
        <w:rPr>
          <w:rFonts w:ascii="Arial" w:hAnsi="Arial" w:cs="Arial"/>
          <w:bCs/>
          <w:lang w:eastAsia="fr-CA"/>
        </w:rPr>
        <w:t xml:space="preserve"> responsable des Aînés et </w:t>
      </w:r>
    </w:p>
    <w:p w14:paraId="0E6592B2" w14:textId="71B5E773" w:rsidR="00DA46C7" w:rsidRPr="00E4252D" w:rsidRDefault="00DA46C7" w:rsidP="00A42CE0">
      <w:pPr>
        <w:ind w:left="1416" w:firstLine="708"/>
        <w:jc w:val="both"/>
        <w:rPr>
          <w:rFonts w:ascii="Arial" w:hAnsi="Arial" w:cs="Arial"/>
          <w:bCs/>
          <w:lang w:eastAsia="fr-CA"/>
        </w:rPr>
      </w:pPr>
      <w:proofErr w:type="gramStart"/>
      <w:r>
        <w:rPr>
          <w:rFonts w:ascii="Arial" w:hAnsi="Arial" w:cs="Arial"/>
          <w:bCs/>
          <w:lang w:eastAsia="fr-CA"/>
        </w:rPr>
        <w:t>ministre</w:t>
      </w:r>
      <w:proofErr w:type="gramEnd"/>
      <w:r>
        <w:rPr>
          <w:rFonts w:ascii="Arial" w:hAnsi="Arial" w:cs="Arial"/>
          <w:bCs/>
          <w:lang w:eastAsia="fr-CA"/>
        </w:rPr>
        <w:t xml:space="preserve"> responsable de la Lutte contre l’intimidation</w:t>
      </w:r>
    </w:p>
    <w:p w14:paraId="33EAC0DC" w14:textId="5E3BFDB4" w:rsidR="000F426A" w:rsidRDefault="0077266B" w:rsidP="0058207E">
      <w:pPr>
        <w:rPr>
          <w:rFonts w:ascii="Arial" w:hAnsi="Arial" w:cs="Arial"/>
          <w:bCs/>
          <w:lang w:eastAsia="fr-CA"/>
        </w:rPr>
      </w:pPr>
      <w:r w:rsidRPr="00E4252D">
        <w:rPr>
          <w:rFonts w:ascii="Arial" w:hAnsi="Arial" w:cs="Arial"/>
          <w:bCs/>
          <w:lang w:eastAsia="fr-CA"/>
        </w:rPr>
        <w:tab/>
      </w:r>
      <w:r w:rsidRPr="00E4252D">
        <w:rPr>
          <w:rFonts w:ascii="Arial" w:hAnsi="Arial" w:cs="Arial"/>
          <w:bCs/>
          <w:lang w:eastAsia="fr-CA"/>
        </w:rPr>
        <w:tab/>
      </w:r>
      <w:r w:rsidR="00A42CE0">
        <w:rPr>
          <w:rFonts w:ascii="Arial" w:hAnsi="Arial" w:cs="Arial"/>
          <w:bCs/>
          <w:lang w:eastAsia="fr-CA"/>
        </w:rPr>
        <w:tab/>
      </w:r>
      <w:r w:rsidRPr="00E4252D">
        <w:rPr>
          <w:rFonts w:ascii="Arial" w:hAnsi="Arial" w:cs="Arial"/>
          <w:bCs/>
          <w:lang w:eastAsia="fr-CA"/>
        </w:rPr>
        <w:t>Tél. :</w:t>
      </w:r>
      <w:r w:rsidR="00DA46C7">
        <w:rPr>
          <w:rFonts w:ascii="Arial" w:hAnsi="Arial" w:cs="Arial"/>
          <w:bCs/>
          <w:lang w:eastAsia="fr-CA"/>
        </w:rPr>
        <w:t> </w:t>
      </w:r>
      <w:r w:rsidRPr="00E4252D">
        <w:rPr>
          <w:rFonts w:ascii="Arial" w:hAnsi="Arial" w:cs="Arial"/>
          <w:bCs/>
          <w:lang w:eastAsia="fr-CA"/>
        </w:rPr>
        <w:t>418 643-2181</w:t>
      </w:r>
    </w:p>
    <w:p w14:paraId="4FF58C71" w14:textId="77777777" w:rsidR="00A6616C" w:rsidRDefault="00A6616C" w:rsidP="0058207E">
      <w:pPr>
        <w:rPr>
          <w:rFonts w:ascii="Arial" w:hAnsi="Arial" w:cs="Arial"/>
          <w:bCs/>
          <w:lang w:eastAsia="fr-CA"/>
        </w:rPr>
      </w:pPr>
    </w:p>
    <w:p w14:paraId="1A19A0B2" w14:textId="77777777" w:rsidR="00A6616C" w:rsidRDefault="00A6616C" w:rsidP="0058207E">
      <w:pPr>
        <w:rPr>
          <w:rFonts w:ascii="Arial" w:hAnsi="Arial" w:cs="Arial"/>
          <w:bCs/>
          <w:lang w:eastAsia="fr-CA"/>
        </w:rPr>
      </w:pPr>
    </w:p>
    <w:sectPr w:rsidR="00A6616C" w:rsidSect="0075085A">
      <w:headerReference w:type="even" r:id="rId8"/>
      <w:headerReference w:type="default" r:id="rId9"/>
      <w:footerReference w:type="even" r:id="rId10"/>
      <w:footerReference w:type="default" r:id="rId11"/>
      <w:headerReference w:type="first" r:id="rId12"/>
      <w:footerReference w:type="first" r:id="rId13"/>
      <w:pgSz w:w="12240" w:h="15840" w:code="1"/>
      <w:pgMar w:top="1247" w:right="1304" w:bottom="1191" w:left="1304" w:header="215" w:footer="26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122B7" w14:textId="77777777" w:rsidR="00E24203" w:rsidRDefault="00E24203">
      <w:r>
        <w:separator/>
      </w:r>
    </w:p>
  </w:endnote>
  <w:endnote w:type="continuationSeparator" w:id="0">
    <w:p w14:paraId="260B61EA" w14:textId="77777777" w:rsidR="00E24203" w:rsidRDefault="00E2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haloult_Cond">
    <w:altName w:val="Courier New"/>
    <w:charset w:val="00"/>
    <w:family w:val="auto"/>
    <w:pitch w:val="variable"/>
    <w:sig w:usb0="00000083" w:usb1="00000000" w:usb2="00000000" w:usb3="00000000" w:csb0="00000009" w:csb1="00000000"/>
  </w:font>
  <w:font w:name="Chaloult_Cond_Demi_Gras">
    <w:altName w:val="Courier New"/>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E3F8BD" w14:textId="77777777" w:rsidR="00874552" w:rsidRDefault="0087455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87961D" w14:textId="77777777" w:rsidR="00874552" w:rsidRDefault="0087455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738" w:type="dxa"/>
      <w:tblBorders>
        <w:insideH w:val="single" w:sz="4" w:space="0" w:color="auto"/>
      </w:tblBorders>
      <w:tblLayout w:type="fixed"/>
      <w:tblCellMar>
        <w:left w:w="0" w:type="dxa"/>
        <w:right w:w="0" w:type="dxa"/>
      </w:tblCellMar>
      <w:tblLook w:val="0000" w:firstRow="0" w:lastRow="0" w:firstColumn="0" w:lastColumn="0" w:noHBand="0" w:noVBand="0"/>
    </w:tblPr>
    <w:tblGrid>
      <w:gridCol w:w="1754"/>
      <w:gridCol w:w="2384"/>
      <w:gridCol w:w="144"/>
      <w:gridCol w:w="2410"/>
    </w:tblGrid>
    <w:tr w:rsidR="00874552" w14:paraId="2A699524" w14:textId="77777777">
      <w:tc>
        <w:tcPr>
          <w:tcW w:w="1754" w:type="dxa"/>
        </w:tcPr>
        <w:p w14:paraId="072499CD" w14:textId="77777777" w:rsidR="00874552" w:rsidRDefault="00874552">
          <w:pPr>
            <w:pStyle w:val="Pieddepage"/>
            <w:spacing w:line="18" w:lineRule="atLeast"/>
            <w:rPr>
              <w:rFonts w:ascii="Chaloult_Cond" w:hAnsi="Chaloult_Cond" w:cs="Chaloult_Cond"/>
            </w:rPr>
          </w:pPr>
        </w:p>
      </w:tc>
      <w:tc>
        <w:tcPr>
          <w:tcW w:w="2384" w:type="dxa"/>
        </w:tcPr>
        <w:p w14:paraId="222D0B97" w14:textId="77777777" w:rsidR="00874552" w:rsidRDefault="00874552">
          <w:pPr>
            <w:pStyle w:val="Pieddepage"/>
            <w:spacing w:line="160" w:lineRule="exact"/>
            <w:rPr>
              <w:rFonts w:ascii="Chaloult_Cond" w:hAnsi="Chaloult_Cond" w:cs="Chaloult_Cond"/>
              <w:sz w:val="15"/>
              <w:szCs w:val="15"/>
            </w:rPr>
          </w:pPr>
        </w:p>
      </w:tc>
      <w:tc>
        <w:tcPr>
          <w:tcW w:w="144" w:type="dxa"/>
        </w:tcPr>
        <w:p w14:paraId="35226996" w14:textId="77777777" w:rsidR="00874552" w:rsidRDefault="00874552">
          <w:pPr>
            <w:pStyle w:val="Pieddepage"/>
            <w:spacing w:line="18" w:lineRule="atLeast"/>
            <w:rPr>
              <w:rFonts w:ascii="Chaloult_Cond" w:hAnsi="Chaloult_Cond" w:cs="Chaloult_Cond"/>
              <w:sz w:val="14"/>
              <w:szCs w:val="14"/>
            </w:rPr>
          </w:pPr>
        </w:p>
      </w:tc>
      <w:tc>
        <w:tcPr>
          <w:tcW w:w="2410" w:type="dxa"/>
        </w:tcPr>
        <w:p w14:paraId="04396F25" w14:textId="77777777" w:rsidR="00874552" w:rsidRDefault="00874552">
          <w:pPr>
            <w:pStyle w:val="Pieddepage"/>
            <w:spacing w:line="18" w:lineRule="atLeast"/>
            <w:rPr>
              <w:rFonts w:ascii="Chaloult_Cond" w:hAnsi="Chaloult_Cond" w:cs="Chaloult_Cond"/>
              <w:sz w:val="14"/>
              <w:szCs w:val="14"/>
            </w:rPr>
          </w:pPr>
        </w:p>
      </w:tc>
    </w:tr>
  </w:tbl>
  <w:p w14:paraId="2F8B507C" w14:textId="77777777" w:rsidR="00874552" w:rsidRDefault="0087455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6CCC9" w14:textId="77777777" w:rsidR="00E24203" w:rsidRDefault="00E24203">
      <w:r>
        <w:separator/>
      </w:r>
    </w:p>
  </w:footnote>
  <w:footnote w:type="continuationSeparator" w:id="0">
    <w:p w14:paraId="7E24A2CD" w14:textId="77777777" w:rsidR="00E24203" w:rsidRDefault="00E24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0CFE0" w14:textId="77777777" w:rsidR="00874552" w:rsidRDefault="0087455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D141F" w14:textId="77777777" w:rsidR="00874552" w:rsidRDefault="00874552">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52" w:type="dxa"/>
      <w:tblInd w:w="-747" w:type="dxa"/>
      <w:tblLayout w:type="fixed"/>
      <w:tblCellMar>
        <w:left w:w="0" w:type="dxa"/>
        <w:right w:w="0" w:type="dxa"/>
      </w:tblCellMar>
      <w:tblLook w:val="0000" w:firstRow="0" w:lastRow="0" w:firstColumn="0" w:lastColumn="0" w:noHBand="0" w:noVBand="0"/>
    </w:tblPr>
    <w:tblGrid>
      <w:gridCol w:w="1644"/>
      <w:gridCol w:w="907"/>
      <w:gridCol w:w="4481"/>
      <w:gridCol w:w="3420"/>
    </w:tblGrid>
    <w:tr w:rsidR="00874552" w14:paraId="53ED73E8" w14:textId="77777777">
      <w:trPr>
        <w:trHeight w:hRule="exact" w:val="1120"/>
      </w:trPr>
      <w:tc>
        <w:tcPr>
          <w:tcW w:w="2551" w:type="dxa"/>
          <w:gridSpan w:val="2"/>
        </w:tcPr>
        <w:p w14:paraId="03ABDF10" w14:textId="77777777" w:rsidR="00874552" w:rsidRDefault="00874552">
          <w:pPr>
            <w:pStyle w:val="En-tte"/>
            <w:spacing w:before="660"/>
            <w:ind w:right="199"/>
          </w:pPr>
          <w:r>
            <w:rPr>
              <w:noProof/>
              <w:lang w:eastAsia="fr-CA"/>
            </w:rPr>
            <w:drawing>
              <wp:inline distT="0" distB="0" distL="0" distR="0" wp14:anchorId="121E296C" wp14:editId="2A27DCB1">
                <wp:extent cx="1381125" cy="266700"/>
                <wp:effectExtent l="19050" t="0" r="9525" b="0"/>
                <wp:docPr id="1" name="Image 1" descr="Québec 6mm_No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Québec 6mm_Noir"/>
                        <pic:cNvPicPr>
                          <a:picLocks noChangeAspect="1" noChangeArrowheads="1"/>
                        </pic:cNvPicPr>
                      </pic:nvPicPr>
                      <pic:blipFill>
                        <a:blip r:embed="rId1"/>
                        <a:srcRect/>
                        <a:stretch>
                          <a:fillRect/>
                        </a:stretch>
                      </pic:blipFill>
                      <pic:spPr bwMode="auto">
                        <a:xfrm>
                          <a:off x="0" y="0"/>
                          <a:ext cx="1381125" cy="266700"/>
                        </a:xfrm>
                        <a:prstGeom prst="rect">
                          <a:avLst/>
                        </a:prstGeom>
                        <a:noFill/>
                        <a:ln w="9525">
                          <a:noFill/>
                          <a:miter lim="800000"/>
                          <a:headEnd/>
                          <a:tailEnd/>
                        </a:ln>
                      </pic:spPr>
                    </pic:pic>
                  </a:graphicData>
                </a:graphic>
              </wp:inline>
            </w:drawing>
          </w:r>
        </w:p>
      </w:tc>
      <w:tc>
        <w:tcPr>
          <w:tcW w:w="7901" w:type="dxa"/>
          <w:gridSpan w:val="2"/>
          <w:vAlign w:val="bottom"/>
        </w:tcPr>
        <w:p w14:paraId="73991CA9" w14:textId="77777777" w:rsidR="00874552" w:rsidRDefault="00874552">
          <w:pPr>
            <w:pStyle w:val="En-tte"/>
            <w:tabs>
              <w:tab w:val="clear" w:pos="8640"/>
              <w:tab w:val="left" w:pos="5201"/>
            </w:tabs>
            <w:jc w:val="right"/>
            <w:rPr>
              <w:rFonts w:ascii="Chaloult_Cond_Demi_Gras" w:hAnsi="Chaloult_Cond_Demi_Gras" w:cs="Chaloult_Cond_Demi_Gras"/>
              <w:sz w:val="52"/>
              <w:szCs w:val="52"/>
            </w:rPr>
          </w:pPr>
          <w:r>
            <w:rPr>
              <w:rFonts w:ascii="Chaloult_Cond" w:hAnsi="Chaloult_Cond" w:cs="Chaloult_Cond"/>
              <w:sz w:val="52"/>
              <w:szCs w:val="52"/>
            </w:rPr>
            <w:t>Communiqué</w:t>
          </w:r>
        </w:p>
      </w:tc>
    </w:tr>
    <w:tr w:rsidR="00874552" w14:paraId="53EEF8FF" w14:textId="77777777">
      <w:trPr>
        <w:gridAfter w:val="1"/>
        <w:wAfter w:w="3420" w:type="dxa"/>
      </w:trPr>
      <w:tc>
        <w:tcPr>
          <w:tcW w:w="1644" w:type="dxa"/>
        </w:tcPr>
        <w:p w14:paraId="57847681" w14:textId="77777777" w:rsidR="00874552" w:rsidRDefault="00874552">
          <w:pPr>
            <w:pStyle w:val="En-tte"/>
            <w:spacing w:line="170" w:lineRule="exact"/>
          </w:pPr>
        </w:p>
      </w:tc>
      <w:tc>
        <w:tcPr>
          <w:tcW w:w="5388" w:type="dxa"/>
          <w:gridSpan w:val="2"/>
        </w:tcPr>
        <w:p w14:paraId="0FC309EF" w14:textId="77777777" w:rsidR="00874552" w:rsidRPr="00F85747" w:rsidRDefault="00874552">
          <w:pPr>
            <w:pStyle w:val="En-tte"/>
            <w:spacing w:line="170" w:lineRule="exact"/>
            <w:rPr>
              <w:rFonts w:ascii="Chaloult_Cond_Demi_Gras" w:hAnsi="Chaloult_Cond_Demi_Gras" w:cs="Chaloult_Cond_Demi_Gras"/>
              <w:spacing w:val="8"/>
              <w:sz w:val="16"/>
              <w:szCs w:val="16"/>
            </w:rPr>
          </w:pPr>
          <w:r w:rsidRPr="00F85747">
            <w:rPr>
              <w:rFonts w:ascii="Chaloult_Cond_Demi_Gras" w:hAnsi="Chaloult_Cond_Demi_Gras" w:cs="Chaloult_Cond_Demi_Gras"/>
              <w:spacing w:val="8"/>
              <w:sz w:val="16"/>
              <w:szCs w:val="16"/>
            </w:rPr>
            <w:t>Gouvernement du Québec</w:t>
          </w:r>
        </w:p>
        <w:p w14:paraId="4860CBD9" w14:textId="77777777" w:rsidR="00874552" w:rsidRDefault="00874552">
          <w:pPr>
            <w:pStyle w:val="En-tte"/>
            <w:spacing w:line="170" w:lineRule="exact"/>
            <w:rPr>
              <w:rFonts w:ascii="Chaloult_Cond_Demi_Gras" w:hAnsi="Chaloult_Cond_Demi_Gras" w:cs="Chaloult_Cond_Demi_Gras"/>
              <w:spacing w:val="8"/>
              <w:sz w:val="16"/>
              <w:szCs w:val="16"/>
            </w:rPr>
          </w:pPr>
          <w:r w:rsidRPr="00F85747">
            <w:rPr>
              <w:rFonts w:ascii="Chaloult_Cond_Demi_Gras" w:hAnsi="Chaloult_Cond_Demi_Gras" w:cs="Chaloult_Cond_Demi_Gras"/>
              <w:spacing w:val="8"/>
              <w:sz w:val="16"/>
              <w:szCs w:val="16"/>
            </w:rPr>
            <w:t>Cabinet de la ministre de la Famille</w:t>
          </w:r>
          <w:r>
            <w:rPr>
              <w:rFonts w:ascii="Chaloult_Cond_Demi_Gras" w:hAnsi="Chaloult_Cond_Demi_Gras" w:cs="Chaloult_Cond_Demi_Gras"/>
              <w:spacing w:val="8"/>
              <w:sz w:val="16"/>
              <w:szCs w:val="16"/>
            </w:rPr>
            <w:t>, ministre</w:t>
          </w:r>
        </w:p>
        <w:p w14:paraId="44791C3F" w14:textId="77777777" w:rsidR="00874552" w:rsidRDefault="00874552">
          <w:pPr>
            <w:pStyle w:val="En-tte"/>
            <w:spacing w:line="170" w:lineRule="exact"/>
            <w:rPr>
              <w:rFonts w:ascii="Chaloult_Cond_Demi_Gras" w:hAnsi="Chaloult_Cond_Demi_Gras" w:cs="Chaloult_Cond_Demi_Gras"/>
              <w:spacing w:val="8"/>
              <w:sz w:val="16"/>
              <w:szCs w:val="16"/>
            </w:rPr>
          </w:pPr>
          <w:proofErr w:type="gramStart"/>
          <w:r>
            <w:rPr>
              <w:rFonts w:ascii="Chaloult_Cond_Demi_Gras" w:hAnsi="Chaloult_Cond_Demi_Gras" w:cs="Chaloult_Cond_Demi_Gras"/>
              <w:spacing w:val="8"/>
              <w:sz w:val="16"/>
              <w:szCs w:val="16"/>
            </w:rPr>
            <w:t>responsable</w:t>
          </w:r>
          <w:proofErr w:type="gramEnd"/>
          <w:r>
            <w:rPr>
              <w:rFonts w:ascii="Chaloult_Cond_Demi_Gras" w:hAnsi="Chaloult_Cond_Demi_Gras" w:cs="Chaloult_Cond_Demi_Gras"/>
              <w:spacing w:val="8"/>
              <w:sz w:val="16"/>
              <w:szCs w:val="16"/>
            </w:rPr>
            <w:t xml:space="preserve"> des Aînés et ministre responsable</w:t>
          </w:r>
        </w:p>
        <w:p w14:paraId="753D839C" w14:textId="77777777" w:rsidR="00874552" w:rsidRDefault="00874552">
          <w:pPr>
            <w:pStyle w:val="En-tte"/>
            <w:spacing w:line="170" w:lineRule="exact"/>
            <w:rPr>
              <w:rFonts w:ascii="Chaloult_Cond_Demi_Gras" w:hAnsi="Chaloult_Cond_Demi_Gras" w:cs="Chaloult_Cond_Demi_Gras"/>
              <w:spacing w:val="8"/>
              <w:sz w:val="16"/>
              <w:szCs w:val="16"/>
            </w:rPr>
          </w:pPr>
          <w:proofErr w:type="gramStart"/>
          <w:r>
            <w:rPr>
              <w:rFonts w:ascii="Chaloult_Cond_Demi_Gras" w:hAnsi="Chaloult_Cond_Demi_Gras" w:cs="Chaloult_Cond_Demi_Gras"/>
              <w:spacing w:val="8"/>
              <w:sz w:val="16"/>
              <w:szCs w:val="16"/>
            </w:rPr>
            <w:t>de</w:t>
          </w:r>
          <w:proofErr w:type="gramEnd"/>
          <w:r>
            <w:rPr>
              <w:rFonts w:ascii="Chaloult_Cond_Demi_Gras" w:hAnsi="Chaloult_Cond_Demi_Gras" w:cs="Chaloult_Cond_Demi_Gras"/>
              <w:spacing w:val="8"/>
              <w:sz w:val="16"/>
              <w:szCs w:val="16"/>
            </w:rPr>
            <w:t xml:space="preserve"> la Lutte contre l’intimidation</w:t>
          </w:r>
        </w:p>
      </w:tc>
    </w:tr>
  </w:tbl>
  <w:p w14:paraId="11D33C43" w14:textId="77777777" w:rsidR="00874552" w:rsidRDefault="00874552">
    <w:pPr>
      <w:pStyle w:val="En-tte"/>
    </w:pPr>
    <w:r w:rsidRPr="001409F1">
      <w:rPr>
        <w:noProof/>
        <w:lang w:eastAsia="fr-CA"/>
      </w:rPr>
      <w:drawing>
        <wp:anchor distT="0" distB="0" distL="114300" distR="114300" simplePos="0" relativeHeight="251659264" behindDoc="0" locked="0" layoutInCell="1" allowOverlap="1" wp14:anchorId="564A3E94" wp14:editId="794F8A28">
          <wp:simplePos x="0" y="0"/>
          <wp:positionH relativeFrom="column">
            <wp:posOffset>-589915</wp:posOffset>
          </wp:positionH>
          <wp:positionV relativeFrom="paragraph">
            <wp:posOffset>6835775</wp:posOffset>
          </wp:positionV>
          <wp:extent cx="371475" cy="1619250"/>
          <wp:effectExtent l="19050" t="0" r="9525" b="0"/>
          <wp:wrapNone/>
          <wp:docPr id="2" name="Image 6" descr="ensemble-noi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semble-noir-03"/>
                  <pic:cNvPicPr>
                    <a:picLocks noChangeAspect="1" noChangeArrowheads="1"/>
                  </pic:cNvPicPr>
                </pic:nvPicPr>
                <pic:blipFill>
                  <a:blip r:embed="rId2" cstate="print"/>
                  <a:srcRect/>
                  <a:stretch>
                    <a:fillRect/>
                  </a:stretch>
                </pic:blipFill>
                <pic:spPr bwMode="auto">
                  <a:xfrm>
                    <a:off x="0" y="0"/>
                    <a:ext cx="371475" cy="1619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005C5"/>
    <w:multiLevelType w:val="hybridMultilevel"/>
    <w:tmpl w:val="0EA8C55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27F062C3"/>
    <w:multiLevelType w:val="hybridMultilevel"/>
    <w:tmpl w:val="0C6606BA"/>
    <w:lvl w:ilvl="0" w:tplc="1C78968C">
      <w:numFmt w:val="bullet"/>
      <w:lvlText w:val="-"/>
      <w:lvlJc w:val="left"/>
      <w:pPr>
        <w:ind w:left="4260" w:hanging="360"/>
      </w:pPr>
      <w:rPr>
        <w:rFonts w:ascii="Arial" w:eastAsiaTheme="minorHAnsi" w:hAnsi="Arial" w:cs="Arial" w:hint="default"/>
      </w:rPr>
    </w:lvl>
    <w:lvl w:ilvl="1" w:tplc="0C0C0003" w:tentative="1">
      <w:start w:val="1"/>
      <w:numFmt w:val="bullet"/>
      <w:lvlText w:val="o"/>
      <w:lvlJc w:val="left"/>
      <w:pPr>
        <w:ind w:left="4980" w:hanging="360"/>
      </w:pPr>
      <w:rPr>
        <w:rFonts w:ascii="Courier New" w:hAnsi="Courier New" w:cs="Courier New" w:hint="default"/>
      </w:rPr>
    </w:lvl>
    <w:lvl w:ilvl="2" w:tplc="0C0C0005" w:tentative="1">
      <w:start w:val="1"/>
      <w:numFmt w:val="bullet"/>
      <w:lvlText w:val=""/>
      <w:lvlJc w:val="left"/>
      <w:pPr>
        <w:ind w:left="5700" w:hanging="360"/>
      </w:pPr>
      <w:rPr>
        <w:rFonts w:ascii="Wingdings" w:hAnsi="Wingdings" w:hint="default"/>
      </w:rPr>
    </w:lvl>
    <w:lvl w:ilvl="3" w:tplc="0C0C0001" w:tentative="1">
      <w:start w:val="1"/>
      <w:numFmt w:val="bullet"/>
      <w:lvlText w:val=""/>
      <w:lvlJc w:val="left"/>
      <w:pPr>
        <w:ind w:left="6420" w:hanging="360"/>
      </w:pPr>
      <w:rPr>
        <w:rFonts w:ascii="Symbol" w:hAnsi="Symbol" w:hint="default"/>
      </w:rPr>
    </w:lvl>
    <w:lvl w:ilvl="4" w:tplc="0C0C0003" w:tentative="1">
      <w:start w:val="1"/>
      <w:numFmt w:val="bullet"/>
      <w:lvlText w:val="o"/>
      <w:lvlJc w:val="left"/>
      <w:pPr>
        <w:ind w:left="7140" w:hanging="360"/>
      </w:pPr>
      <w:rPr>
        <w:rFonts w:ascii="Courier New" w:hAnsi="Courier New" w:cs="Courier New" w:hint="default"/>
      </w:rPr>
    </w:lvl>
    <w:lvl w:ilvl="5" w:tplc="0C0C0005" w:tentative="1">
      <w:start w:val="1"/>
      <w:numFmt w:val="bullet"/>
      <w:lvlText w:val=""/>
      <w:lvlJc w:val="left"/>
      <w:pPr>
        <w:ind w:left="7860" w:hanging="360"/>
      </w:pPr>
      <w:rPr>
        <w:rFonts w:ascii="Wingdings" w:hAnsi="Wingdings" w:hint="default"/>
      </w:rPr>
    </w:lvl>
    <w:lvl w:ilvl="6" w:tplc="0C0C0001" w:tentative="1">
      <w:start w:val="1"/>
      <w:numFmt w:val="bullet"/>
      <w:lvlText w:val=""/>
      <w:lvlJc w:val="left"/>
      <w:pPr>
        <w:ind w:left="8580" w:hanging="360"/>
      </w:pPr>
      <w:rPr>
        <w:rFonts w:ascii="Symbol" w:hAnsi="Symbol" w:hint="default"/>
      </w:rPr>
    </w:lvl>
    <w:lvl w:ilvl="7" w:tplc="0C0C0003" w:tentative="1">
      <w:start w:val="1"/>
      <w:numFmt w:val="bullet"/>
      <w:lvlText w:val="o"/>
      <w:lvlJc w:val="left"/>
      <w:pPr>
        <w:ind w:left="9300" w:hanging="360"/>
      </w:pPr>
      <w:rPr>
        <w:rFonts w:ascii="Courier New" w:hAnsi="Courier New" w:cs="Courier New" w:hint="default"/>
      </w:rPr>
    </w:lvl>
    <w:lvl w:ilvl="8" w:tplc="0C0C0005" w:tentative="1">
      <w:start w:val="1"/>
      <w:numFmt w:val="bullet"/>
      <w:lvlText w:val=""/>
      <w:lvlJc w:val="left"/>
      <w:pPr>
        <w:ind w:left="10020" w:hanging="360"/>
      </w:pPr>
      <w:rPr>
        <w:rFonts w:ascii="Wingdings" w:hAnsi="Wingdings" w:hint="default"/>
      </w:rPr>
    </w:lvl>
  </w:abstractNum>
  <w:abstractNum w:abstractNumId="2" w15:restartNumberingAfterBreak="0">
    <w:nsid w:val="3C78046B"/>
    <w:multiLevelType w:val="hybridMultilevel"/>
    <w:tmpl w:val="75CC7BDA"/>
    <w:lvl w:ilvl="0" w:tplc="4EEAB73E">
      <w:numFmt w:val="bullet"/>
      <w:lvlText w:val="-"/>
      <w:lvlJc w:val="left"/>
      <w:pPr>
        <w:ind w:left="3900" w:hanging="360"/>
      </w:pPr>
      <w:rPr>
        <w:rFonts w:ascii="Arial" w:eastAsia="Times New Roman" w:hAnsi="Arial" w:cs="Arial" w:hint="default"/>
      </w:rPr>
    </w:lvl>
    <w:lvl w:ilvl="1" w:tplc="0C0C0003" w:tentative="1">
      <w:start w:val="1"/>
      <w:numFmt w:val="bullet"/>
      <w:lvlText w:val="o"/>
      <w:lvlJc w:val="left"/>
      <w:pPr>
        <w:ind w:left="4620" w:hanging="360"/>
      </w:pPr>
      <w:rPr>
        <w:rFonts w:ascii="Courier New" w:hAnsi="Courier New" w:cs="Courier New" w:hint="default"/>
      </w:rPr>
    </w:lvl>
    <w:lvl w:ilvl="2" w:tplc="0C0C0005" w:tentative="1">
      <w:start w:val="1"/>
      <w:numFmt w:val="bullet"/>
      <w:lvlText w:val=""/>
      <w:lvlJc w:val="left"/>
      <w:pPr>
        <w:ind w:left="5340" w:hanging="360"/>
      </w:pPr>
      <w:rPr>
        <w:rFonts w:ascii="Wingdings" w:hAnsi="Wingdings" w:hint="default"/>
      </w:rPr>
    </w:lvl>
    <w:lvl w:ilvl="3" w:tplc="0C0C0001" w:tentative="1">
      <w:start w:val="1"/>
      <w:numFmt w:val="bullet"/>
      <w:lvlText w:val=""/>
      <w:lvlJc w:val="left"/>
      <w:pPr>
        <w:ind w:left="6060" w:hanging="360"/>
      </w:pPr>
      <w:rPr>
        <w:rFonts w:ascii="Symbol" w:hAnsi="Symbol" w:hint="default"/>
      </w:rPr>
    </w:lvl>
    <w:lvl w:ilvl="4" w:tplc="0C0C0003" w:tentative="1">
      <w:start w:val="1"/>
      <w:numFmt w:val="bullet"/>
      <w:lvlText w:val="o"/>
      <w:lvlJc w:val="left"/>
      <w:pPr>
        <w:ind w:left="6780" w:hanging="360"/>
      </w:pPr>
      <w:rPr>
        <w:rFonts w:ascii="Courier New" w:hAnsi="Courier New" w:cs="Courier New" w:hint="default"/>
      </w:rPr>
    </w:lvl>
    <w:lvl w:ilvl="5" w:tplc="0C0C0005" w:tentative="1">
      <w:start w:val="1"/>
      <w:numFmt w:val="bullet"/>
      <w:lvlText w:val=""/>
      <w:lvlJc w:val="left"/>
      <w:pPr>
        <w:ind w:left="7500" w:hanging="360"/>
      </w:pPr>
      <w:rPr>
        <w:rFonts w:ascii="Wingdings" w:hAnsi="Wingdings" w:hint="default"/>
      </w:rPr>
    </w:lvl>
    <w:lvl w:ilvl="6" w:tplc="0C0C0001" w:tentative="1">
      <w:start w:val="1"/>
      <w:numFmt w:val="bullet"/>
      <w:lvlText w:val=""/>
      <w:lvlJc w:val="left"/>
      <w:pPr>
        <w:ind w:left="8220" w:hanging="360"/>
      </w:pPr>
      <w:rPr>
        <w:rFonts w:ascii="Symbol" w:hAnsi="Symbol" w:hint="default"/>
      </w:rPr>
    </w:lvl>
    <w:lvl w:ilvl="7" w:tplc="0C0C0003" w:tentative="1">
      <w:start w:val="1"/>
      <w:numFmt w:val="bullet"/>
      <w:lvlText w:val="o"/>
      <w:lvlJc w:val="left"/>
      <w:pPr>
        <w:ind w:left="8940" w:hanging="360"/>
      </w:pPr>
      <w:rPr>
        <w:rFonts w:ascii="Courier New" w:hAnsi="Courier New" w:cs="Courier New" w:hint="default"/>
      </w:rPr>
    </w:lvl>
    <w:lvl w:ilvl="8" w:tplc="0C0C0005" w:tentative="1">
      <w:start w:val="1"/>
      <w:numFmt w:val="bullet"/>
      <w:lvlText w:val=""/>
      <w:lvlJc w:val="left"/>
      <w:pPr>
        <w:ind w:left="9660" w:hanging="360"/>
      </w:pPr>
      <w:rPr>
        <w:rFonts w:ascii="Wingdings" w:hAnsi="Wingdings" w:hint="default"/>
      </w:rPr>
    </w:lvl>
  </w:abstractNum>
  <w:abstractNum w:abstractNumId="3" w15:restartNumberingAfterBreak="0">
    <w:nsid w:val="40C20442"/>
    <w:multiLevelType w:val="hybridMultilevel"/>
    <w:tmpl w:val="96CCA97E"/>
    <w:lvl w:ilvl="0" w:tplc="D3166ECA">
      <w:numFmt w:val="bullet"/>
      <w:lvlText w:val="-"/>
      <w:lvlJc w:val="left"/>
      <w:pPr>
        <w:ind w:left="4605" w:hanging="360"/>
      </w:pPr>
      <w:rPr>
        <w:rFonts w:ascii="Arial" w:eastAsia="Times New Roman" w:hAnsi="Arial" w:cs="Arial" w:hint="default"/>
      </w:rPr>
    </w:lvl>
    <w:lvl w:ilvl="1" w:tplc="0C0C0003" w:tentative="1">
      <w:start w:val="1"/>
      <w:numFmt w:val="bullet"/>
      <w:lvlText w:val="o"/>
      <w:lvlJc w:val="left"/>
      <w:pPr>
        <w:ind w:left="5325" w:hanging="360"/>
      </w:pPr>
      <w:rPr>
        <w:rFonts w:ascii="Courier New" w:hAnsi="Courier New" w:cs="Courier New" w:hint="default"/>
      </w:rPr>
    </w:lvl>
    <w:lvl w:ilvl="2" w:tplc="0C0C0005" w:tentative="1">
      <w:start w:val="1"/>
      <w:numFmt w:val="bullet"/>
      <w:lvlText w:val=""/>
      <w:lvlJc w:val="left"/>
      <w:pPr>
        <w:ind w:left="6045" w:hanging="360"/>
      </w:pPr>
      <w:rPr>
        <w:rFonts w:ascii="Wingdings" w:hAnsi="Wingdings" w:hint="default"/>
      </w:rPr>
    </w:lvl>
    <w:lvl w:ilvl="3" w:tplc="0C0C0001" w:tentative="1">
      <w:start w:val="1"/>
      <w:numFmt w:val="bullet"/>
      <w:lvlText w:val=""/>
      <w:lvlJc w:val="left"/>
      <w:pPr>
        <w:ind w:left="6765" w:hanging="360"/>
      </w:pPr>
      <w:rPr>
        <w:rFonts w:ascii="Symbol" w:hAnsi="Symbol" w:hint="default"/>
      </w:rPr>
    </w:lvl>
    <w:lvl w:ilvl="4" w:tplc="0C0C0003" w:tentative="1">
      <w:start w:val="1"/>
      <w:numFmt w:val="bullet"/>
      <w:lvlText w:val="o"/>
      <w:lvlJc w:val="left"/>
      <w:pPr>
        <w:ind w:left="7485" w:hanging="360"/>
      </w:pPr>
      <w:rPr>
        <w:rFonts w:ascii="Courier New" w:hAnsi="Courier New" w:cs="Courier New" w:hint="default"/>
      </w:rPr>
    </w:lvl>
    <w:lvl w:ilvl="5" w:tplc="0C0C0005" w:tentative="1">
      <w:start w:val="1"/>
      <w:numFmt w:val="bullet"/>
      <w:lvlText w:val=""/>
      <w:lvlJc w:val="left"/>
      <w:pPr>
        <w:ind w:left="8205" w:hanging="360"/>
      </w:pPr>
      <w:rPr>
        <w:rFonts w:ascii="Wingdings" w:hAnsi="Wingdings" w:hint="default"/>
      </w:rPr>
    </w:lvl>
    <w:lvl w:ilvl="6" w:tplc="0C0C0001" w:tentative="1">
      <w:start w:val="1"/>
      <w:numFmt w:val="bullet"/>
      <w:lvlText w:val=""/>
      <w:lvlJc w:val="left"/>
      <w:pPr>
        <w:ind w:left="8925" w:hanging="360"/>
      </w:pPr>
      <w:rPr>
        <w:rFonts w:ascii="Symbol" w:hAnsi="Symbol" w:hint="default"/>
      </w:rPr>
    </w:lvl>
    <w:lvl w:ilvl="7" w:tplc="0C0C0003" w:tentative="1">
      <w:start w:val="1"/>
      <w:numFmt w:val="bullet"/>
      <w:lvlText w:val="o"/>
      <w:lvlJc w:val="left"/>
      <w:pPr>
        <w:ind w:left="9645" w:hanging="360"/>
      </w:pPr>
      <w:rPr>
        <w:rFonts w:ascii="Courier New" w:hAnsi="Courier New" w:cs="Courier New" w:hint="default"/>
      </w:rPr>
    </w:lvl>
    <w:lvl w:ilvl="8" w:tplc="0C0C0005" w:tentative="1">
      <w:start w:val="1"/>
      <w:numFmt w:val="bullet"/>
      <w:lvlText w:val=""/>
      <w:lvlJc w:val="left"/>
      <w:pPr>
        <w:ind w:left="10365" w:hanging="360"/>
      </w:pPr>
      <w:rPr>
        <w:rFonts w:ascii="Wingdings" w:hAnsi="Wingdings" w:hint="default"/>
      </w:rPr>
    </w:lvl>
  </w:abstractNum>
  <w:abstractNum w:abstractNumId="4" w15:restartNumberingAfterBreak="0">
    <w:nsid w:val="5C101EAD"/>
    <w:multiLevelType w:val="hybridMultilevel"/>
    <w:tmpl w:val="8370FAB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5E6F1047"/>
    <w:multiLevelType w:val="hybridMultilevel"/>
    <w:tmpl w:val="05003A72"/>
    <w:lvl w:ilvl="0" w:tplc="0C0C0001">
      <w:start w:val="1"/>
      <w:numFmt w:val="bullet"/>
      <w:lvlText w:val=""/>
      <w:lvlJc w:val="left"/>
      <w:pPr>
        <w:ind w:left="360" w:hanging="360"/>
      </w:pPr>
      <w:rPr>
        <w:rFonts w:ascii="Symbol" w:hAnsi="Symbol" w:hint="default"/>
      </w:rPr>
    </w:lvl>
    <w:lvl w:ilvl="1" w:tplc="0C0C0003">
      <w:start w:val="1"/>
      <w:numFmt w:val="bullet"/>
      <w:lvlText w:val="o"/>
      <w:lvlJc w:val="left"/>
      <w:pPr>
        <w:ind w:left="1080" w:hanging="360"/>
      </w:pPr>
      <w:rPr>
        <w:rFonts w:ascii="Courier New" w:hAnsi="Courier New" w:cs="Courier New" w:hint="default"/>
      </w:rPr>
    </w:lvl>
    <w:lvl w:ilvl="2" w:tplc="0C0C0005">
      <w:start w:val="1"/>
      <w:numFmt w:val="bullet"/>
      <w:lvlText w:val=""/>
      <w:lvlJc w:val="left"/>
      <w:pPr>
        <w:ind w:left="1800" w:hanging="360"/>
      </w:pPr>
      <w:rPr>
        <w:rFonts w:ascii="Wingdings" w:hAnsi="Wingdings" w:hint="default"/>
      </w:rPr>
    </w:lvl>
    <w:lvl w:ilvl="3" w:tplc="0C0C0001">
      <w:start w:val="1"/>
      <w:numFmt w:val="bullet"/>
      <w:lvlText w:val=""/>
      <w:lvlJc w:val="left"/>
      <w:pPr>
        <w:ind w:left="2520" w:hanging="360"/>
      </w:pPr>
      <w:rPr>
        <w:rFonts w:ascii="Symbol" w:hAnsi="Symbol" w:hint="default"/>
      </w:rPr>
    </w:lvl>
    <w:lvl w:ilvl="4" w:tplc="0C0C0003">
      <w:start w:val="1"/>
      <w:numFmt w:val="bullet"/>
      <w:lvlText w:val="o"/>
      <w:lvlJc w:val="left"/>
      <w:pPr>
        <w:ind w:left="3240" w:hanging="360"/>
      </w:pPr>
      <w:rPr>
        <w:rFonts w:ascii="Courier New" w:hAnsi="Courier New" w:cs="Courier New" w:hint="default"/>
      </w:rPr>
    </w:lvl>
    <w:lvl w:ilvl="5" w:tplc="0C0C0005">
      <w:start w:val="1"/>
      <w:numFmt w:val="bullet"/>
      <w:lvlText w:val=""/>
      <w:lvlJc w:val="left"/>
      <w:pPr>
        <w:ind w:left="3960" w:hanging="360"/>
      </w:pPr>
      <w:rPr>
        <w:rFonts w:ascii="Wingdings" w:hAnsi="Wingdings" w:hint="default"/>
      </w:rPr>
    </w:lvl>
    <w:lvl w:ilvl="6" w:tplc="0C0C0001">
      <w:start w:val="1"/>
      <w:numFmt w:val="bullet"/>
      <w:lvlText w:val=""/>
      <w:lvlJc w:val="left"/>
      <w:pPr>
        <w:ind w:left="4680" w:hanging="360"/>
      </w:pPr>
      <w:rPr>
        <w:rFonts w:ascii="Symbol" w:hAnsi="Symbol" w:hint="default"/>
      </w:rPr>
    </w:lvl>
    <w:lvl w:ilvl="7" w:tplc="0C0C0003">
      <w:start w:val="1"/>
      <w:numFmt w:val="bullet"/>
      <w:lvlText w:val="o"/>
      <w:lvlJc w:val="left"/>
      <w:pPr>
        <w:ind w:left="5400" w:hanging="360"/>
      </w:pPr>
      <w:rPr>
        <w:rFonts w:ascii="Courier New" w:hAnsi="Courier New" w:cs="Courier New" w:hint="default"/>
      </w:rPr>
    </w:lvl>
    <w:lvl w:ilvl="8" w:tplc="0C0C0005">
      <w:start w:val="1"/>
      <w:numFmt w:val="bullet"/>
      <w:lvlText w:val=""/>
      <w:lvlJc w:val="left"/>
      <w:pPr>
        <w:ind w:left="6120" w:hanging="360"/>
      </w:pPr>
      <w:rPr>
        <w:rFonts w:ascii="Wingdings" w:hAnsi="Wingdings" w:hint="default"/>
      </w:rPr>
    </w:lvl>
  </w:abstractNum>
  <w:abstractNum w:abstractNumId="6" w15:restartNumberingAfterBreak="0">
    <w:nsid w:val="6C526660"/>
    <w:multiLevelType w:val="hybridMultilevel"/>
    <w:tmpl w:val="AC18920C"/>
    <w:lvl w:ilvl="0" w:tplc="0C0C000B">
      <w:start w:val="1"/>
      <w:numFmt w:val="bullet"/>
      <w:lvlText w:val=""/>
      <w:lvlJc w:val="left"/>
      <w:pPr>
        <w:ind w:left="1080" w:hanging="360"/>
      </w:pPr>
      <w:rPr>
        <w:rFonts w:ascii="Wingdings" w:hAnsi="Wingdings" w:hint="default"/>
      </w:rPr>
    </w:lvl>
    <w:lvl w:ilvl="1" w:tplc="0C0C0003">
      <w:start w:val="1"/>
      <w:numFmt w:val="bullet"/>
      <w:lvlText w:val="o"/>
      <w:lvlJc w:val="left"/>
      <w:pPr>
        <w:ind w:left="1800" w:hanging="360"/>
      </w:pPr>
      <w:rPr>
        <w:rFonts w:ascii="Courier New" w:hAnsi="Courier New" w:cs="Courier New" w:hint="default"/>
      </w:rPr>
    </w:lvl>
    <w:lvl w:ilvl="2" w:tplc="0C0C0005">
      <w:start w:val="1"/>
      <w:numFmt w:val="bullet"/>
      <w:lvlText w:val=""/>
      <w:lvlJc w:val="left"/>
      <w:pPr>
        <w:ind w:left="2520" w:hanging="360"/>
      </w:pPr>
      <w:rPr>
        <w:rFonts w:ascii="Wingdings" w:hAnsi="Wingdings" w:hint="default"/>
      </w:rPr>
    </w:lvl>
    <w:lvl w:ilvl="3" w:tplc="0C0C0001">
      <w:start w:val="1"/>
      <w:numFmt w:val="bullet"/>
      <w:lvlText w:val=""/>
      <w:lvlJc w:val="left"/>
      <w:pPr>
        <w:ind w:left="3240" w:hanging="360"/>
      </w:pPr>
      <w:rPr>
        <w:rFonts w:ascii="Symbol" w:hAnsi="Symbol" w:hint="default"/>
      </w:rPr>
    </w:lvl>
    <w:lvl w:ilvl="4" w:tplc="0C0C0003">
      <w:start w:val="1"/>
      <w:numFmt w:val="bullet"/>
      <w:lvlText w:val="o"/>
      <w:lvlJc w:val="left"/>
      <w:pPr>
        <w:ind w:left="3960" w:hanging="360"/>
      </w:pPr>
      <w:rPr>
        <w:rFonts w:ascii="Courier New" w:hAnsi="Courier New" w:cs="Courier New" w:hint="default"/>
      </w:rPr>
    </w:lvl>
    <w:lvl w:ilvl="5" w:tplc="0C0C0005">
      <w:start w:val="1"/>
      <w:numFmt w:val="bullet"/>
      <w:lvlText w:val=""/>
      <w:lvlJc w:val="left"/>
      <w:pPr>
        <w:ind w:left="4680" w:hanging="360"/>
      </w:pPr>
      <w:rPr>
        <w:rFonts w:ascii="Wingdings" w:hAnsi="Wingdings" w:hint="default"/>
      </w:rPr>
    </w:lvl>
    <w:lvl w:ilvl="6" w:tplc="0C0C0001">
      <w:start w:val="1"/>
      <w:numFmt w:val="bullet"/>
      <w:lvlText w:val=""/>
      <w:lvlJc w:val="left"/>
      <w:pPr>
        <w:ind w:left="5400" w:hanging="360"/>
      </w:pPr>
      <w:rPr>
        <w:rFonts w:ascii="Symbol" w:hAnsi="Symbol" w:hint="default"/>
      </w:rPr>
    </w:lvl>
    <w:lvl w:ilvl="7" w:tplc="0C0C0003">
      <w:start w:val="1"/>
      <w:numFmt w:val="bullet"/>
      <w:lvlText w:val="o"/>
      <w:lvlJc w:val="left"/>
      <w:pPr>
        <w:ind w:left="6120" w:hanging="360"/>
      </w:pPr>
      <w:rPr>
        <w:rFonts w:ascii="Courier New" w:hAnsi="Courier New" w:cs="Courier New" w:hint="default"/>
      </w:rPr>
    </w:lvl>
    <w:lvl w:ilvl="8" w:tplc="0C0C0005">
      <w:start w:val="1"/>
      <w:numFmt w:val="bullet"/>
      <w:lvlText w:val=""/>
      <w:lvlJc w:val="left"/>
      <w:pPr>
        <w:ind w:left="6840" w:hanging="360"/>
      </w:pPr>
      <w:rPr>
        <w:rFonts w:ascii="Wingdings" w:hAnsi="Wingdings" w:hint="default"/>
      </w:rPr>
    </w:lvl>
  </w:abstractNum>
  <w:abstractNum w:abstractNumId="7" w15:restartNumberingAfterBreak="0">
    <w:nsid w:val="774741FF"/>
    <w:multiLevelType w:val="hybridMultilevel"/>
    <w:tmpl w:val="89D06822"/>
    <w:lvl w:ilvl="0" w:tplc="31248B46">
      <w:numFmt w:val="bullet"/>
      <w:lvlText w:val="-"/>
      <w:lvlJc w:val="left"/>
      <w:pPr>
        <w:ind w:left="3900" w:hanging="360"/>
      </w:pPr>
      <w:rPr>
        <w:rFonts w:ascii="Arial" w:eastAsia="Times New Roman" w:hAnsi="Arial" w:cs="Arial" w:hint="default"/>
      </w:rPr>
    </w:lvl>
    <w:lvl w:ilvl="1" w:tplc="0C0C0003" w:tentative="1">
      <w:start w:val="1"/>
      <w:numFmt w:val="bullet"/>
      <w:lvlText w:val="o"/>
      <w:lvlJc w:val="left"/>
      <w:pPr>
        <w:ind w:left="4620" w:hanging="360"/>
      </w:pPr>
      <w:rPr>
        <w:rFonts w:ascii="Courier New" w:hAnsi="Courier New" w:cs="Courier New" w:hint="default"/>
      </w:rPr>
    </w:lvl>
    <w:lvl w:ilvl="2" w:tplc="0C0C0005" w:tentative="1">
      <w:start w:val="1"/>
      <w:numFmt w:val="bullet"/>
      <w:lvlText w:val=""/>
      <w:lvlJc w:val="left"/>
      <w:pPr>
        <w:ind w:left="5340" w:hanging="360"/>
      </w:pPr>
      <w:rPr>
        <w:rFonts w:ascii="Wingdings" w:hAnsi="Wingdings" w:hint="default"/>
      </w:rPr>
    </w:lvl>
    <w:lvl w:ilvl="3" w:tplc="0C0C0001" w:tentative="1">
      <w:start w:val="1"/>
      <w:numFmt w:val="bullet"/>
      <w:lvlText w:val=""/>
      <w:lvlJc w:val="left"/>
      <w:pPr>
        <w:ind w:left="6060" w:hanging="360"/>
      </w:pPr>
      <w:rPr>
        <w:rFonts w:ascii="Symbol" w:hAnsi="Symbol" w:hint="default"/>
      </w:rPr>
    </w:lvl>
    <w:lvl w:ilvl="4" w:tplc="0C0C0003" w:tentative="1">
      <w:start w:val="1"/>
      <w:numFmt w:val="bullet"/>
      <w:lvlText w:val="o"/>
      <w:lvlJc w:val="left"/>
      <w:pPr>
        <w:ind w:left="6780" w:hanging="360"/>
      </w:pPr>
      <w:rPr>
        <w:rFonts w:ascii="Courier New" w:hAnsi="Courier New" w:cs="Courier New" w:hint="default"/>
      </w:rPr>
    </w:lvl>
    <w:lvl w:ilvl="5" w:tplc="0C0C0005" w:tentative="1">
      <w:start w:val="1"/>
      <w:numFmt w:val="bullet"/>
      <w:lvlText w:val=""/>
      <w:lvlJc w:val="left"/>
      <w:pPr>
        <w:ind w:left="7500" w:hanging="360"/>
      </w:pPr>
      <w:rPr>
        <w:rFonts w:ascii="Wingdings" w:hAnsi="Wingdings" w:hint="default"/>
      </w:rPr>
    </w:lvl>
    <w:lvl w:ilvl="6" w:tplc="0C0C0001" w:tentative="1">
      <w:start w:val="1"/>
      <w:numFmt w:val="bullet"/>
      <w:lvlText w:val=""/>
      <w:lvlJc w:val="left"/>
      <w:pPr>
        <w:ind w:left="8220" w:hanging="360"/>
      </w:pPr>
      <w:rPr>
        <w:rFonts w:ascii="Symbol" w:hAnsi="Symbol" w:hint="default"/>
      </w:rPr>
    </w:lvl>
    <w:lvl w:ilvl="7" w:tplc="0C0C0003" w:tentative="1">
      <w:start w:val="1"/>
      <w:numFmt w:val="bullet"/>
      <w:lvlText w:val="o"/>
      <w:lvlJc w:val="left"/>
      <w:pPr>
        <w:ind w:left="8940" w:hanging="360"/>
      </w:pPr>
      <w:rPr>
        <w:rFonts w:ascii="Courier New" w:hAnsi="Courier New" w:cs="Courier New" w:hint="default"/>
      </w:rPr>
    </w:lvl>
    <w:lvl w:ilvl="8" w:tplc="0C0C0005" w:tentative="1">
      <w:start w:val="1"/>
      <w:numFmt w:val="bullet"/>
      <w:lvlText w:val=""/>
      <w:lvlJc w:val="left"/>
      <w:pPr>
        <w:ind w:left="9660" w:hanging="360"/>
      </w:pPr>
      <w:rPr>
        <w:rFonts w:ascii="Wingdings" w:hAnsi="Wingdings" w:hint="default"/>
      </w:rPr>
    </w:lvl>
  </w:abstractNum>
  <w:abstractNum w:abstractNumId="8" w15:restartNumberingAfterBreak="0">
    <w:nsid w:val="78DA065E"/>
    <w:multiLevelType w:val="hybridMultilevel"/>
    <w:tmpl w:val="C966FB20"/>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num w:numId="1">
    <w:abstractNumId w:val="4"/>
  </w:num>
  <w:num w:numId="2">
    <w:abstractNumId w:val="8"/>
  </w:num>
  <w:num w:numId="3">
    <w:abstractNumId w:val="0"/>
  </w:num>
  <w:num w:numId="4">
    <w:abstractNumId w:val="3"/>
  </w:num>
  <w:num w:numId="5">
    <w:abstractNumId w:val="2"/>
  </w:num>
  <w:num w:numId="6">
    <w:abstractNumId w:val="7"/>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61A"/>
    <w:rsid w:val="000001A6"/>
    <w:rsid w:val="00000354"/>
    <w:rsid w:val="000009A1"/>
    <w:rsid w:val="00003AAD"/>
    <w:rsid w:val="000054E8"/>
    <w:rsid w:val="000136B7"/>
    <w:rsid w:val="0002071F"/>
    <w:rsid w:val="0002180A"/>
    <w:rsid w:val="00026D4C"/>
    <w:rsid w:val="00030B95"/>
    <w:rsid w:val="0003318A"/>
    <w:rsid w:val="00042CE6"/>
    <w:rsid w:val="00043FDD"/>
    <w:rsid w:val="00044E5C"/>
    <w:rsid w:val="0004725F"/>
    <w:rsid w:val="00047C4C"/>
    <w:rsid w:val="00047FFE"/>
    <w:rsid w:val="00051453"/>
    <w:rsid w:val="00053A82"/>
    <w:rsid w:val="000602B4"/>
    <w:rsid w:val="00070A59"/>
    <w:rsid w:val="0007497D"/>
    <w:rsid w:val="00080DF2"/>
    <w:rsid w:val="000842D0"/>
    <w:rsid w:val="00085915"/>
    <w:rsid w:val="000859ED"/>
    <w:rsid w:val="000864F8"/>
    <w:rsid w:val="00087EEA"/>
    <w:rsid w:val="00092D3B"/>
    <w:rsid w:val="00093713"/>
    <w:rsid w:val="00094B57"/>
    <w:rsid w:val="00096B8B"/>
    <w:rsid w:val="000A07C4"/>
    <w:rsid w:val="000A1319"/>
    <w:rsid w:val="000A304A"/>
    <w:rsid w:val="000A3586"/>
    <w:rsid w:val="000A539C"/>
    <w:rsid w:val="000A6F13"/>
    <w:rsid w:val="000B0AE5"/>
    <w:rsid w:val="000B676C"/>
    <w:rsid w:val="000B6A72"/>
    <w:rsid w:val="000B6E3F"/>
    <w:rsid w:val="000B6FFF"/>
    <w:rsid w:val="000C309C"/>
    <w:rsid w:val="000C3643"/>
    <w:rsid w:val="000C53C4"/>
    <w:rsid w:val="000C593E"/>
    <w:rsid w:val="000C6B4E"/>
    <w:rsid w:val="000C7BEA"/>
    <w:rsid w:val="000D2B24"/>
    <w:rsid w:val="000D38BD"/>
    <w:rsid w:val="000E0020"/>
    <w:rsid w:val="000E065A"/>
    <w:rsid w:val="000E249E"/>
    <w:rsid w:val="000E35EA"/>
    <w:rsid w:val="000E446E"/>
    <w:rsid w:val="000E447A"/>
    <w:rsid w:val="000F426A"/>
    <w:rsid w:val="000F513A"/>
    <w:rsid w:val="00100D24"/>
    <w:rsid w:val="00101548"/>
    <w:rsid w:val="00102AAC"/>
    <w:rsid w:val="00105E19"/>
    <w:rsid w:val="001074B9"/>
    <w:rsid w:val="001075B8"/>
    <w:rsid w:val="0011180A"/>
    <w:rsid w:val="001125C6"/>
    <w:rsid w:val="00115A3F"/>
    <w:rsid w:val="00120A59"/>
    <w:rsid w:val="00121CAB"/>
    <w:rsid w:val="001257D5"/>
    <w:rsid w:val="00127C06"/>
    <w:rsid w:val="0013063F"/>
    <w:rsid w:val="00131C02"/>
    <w:rsid w:val="00133C64"/>
    <w:rsid w:val="00136D2E"/>
    <w:rsid w:val="001409F1"/>
    <w:rsid w:val="00140F3D"/>
    <w:rsid w:val="0014379A"/>
    <w:rsid w:val="001441C2"/>
    <w:rsid w:val="00147102"/>
    <w:rsid w:val="00151D1E"/>
    <w:rsid w:val="0015302E"/>
    <w:rsid w:val="00154333"/>
    <w:rsid w:val="00156F6D"/>
    <w:rsid w:val="00160AF2"/>
    <w:rsid w:val="001615AD"/>
    <w:rsid w:val="00162BFC"/>
    <w:rsid w:val="00164CF2"/>
    <w:rsid w:val="00165FB2"/>
    <w:rsid w:val="00166DEB"/>
    <w:rsid w:val="00167A3A"/>
    <w:rsid w:val="0017190D"/>
    <w:rsid w:val="00175DF5"/>
    <w:rsid w:val="00175E8B"/>
    <w:rsid w:val="00177A10"/>
    <w:rsid w:val="00177AEC"/>
    <w:rsid w:val="0018044C"/>
    <w:rsid w:val="00183B32"/>
    <w:rsid w:val="0018420A"/>
    <w:rsid w:val="001848C3"/>
    <w:rsid w:val="00187CCE"/>
    <w:rsid w:val="001918AB"/>
    <w:rsid w:val="001932E8"/>
    <w:rsid w:val="00193F88"/>
    <w:rsid w:val="001964AC"/>
    <w:rsid w:val="001A17CF"/>
    <w:rsid w:val="001A4C3B"/>
    <w:rsid w:val="001A54AF"/>
    <w:rsid w:val="001A6640"/>
    <w:rsid w:val="001B3A1E"/>
    <w:rsid w:val="001B6F24"/>
    <w:rsid w:val="001C01A5"/>
    <w:rsid w:val="001C04A8"/>
    <w:rsid w:val="001C3B90"/>
    <w:rsid w:val="001C3BE0"/>
    <w:rsid w:val="001C59E5"/>
    <w:rsid w:val="001D434C"/>
    <w:rsid w:val="001D48C1"/>
    <w:rsid w:val="001D7B4C"/>
    <w:rsid w:val="001D7F37"/>
    <w:rsid w:val="001E042B"/>
    <w:rsid w:val="001E2C93"/>
    <w:rsid w:val="001E3551"/>
    <w:rsid w:val="001E47AA"/>
    <w:rsid w:val="001E7F00"/>
    <w:rsid w:val="001F03C9"/>
    <w:rsid w:val="001F3145"/>
    <w:rsid w:val="001F3799"/>
    <w:rsid w:val="001F70EF"/>
    <w:rsid w:val="0020478A"/>
    <w:rsid w:val="002054E1"/>
    <w:rsid w:val="00210CF5"/>
    <w:rsid w:val="002137C1"/>
    <w:rsid w:val="0021450A"/>
    <w:rsid w:val="00214D5C"/>
    <w:rsid w:val="00215D57"/>
    <w:rsid w:val="00221A00"/>
    <w:rsid w:val="00223167"/>
    <w:rsid w:val="00225682"/>
    <w:rsid w:val="00225E33"/>
    <w:rsid w:val="00226DC0"/>
    <w:rsid w:val="002300AC"/>
    <w:rsid w:val="00230FD9"/>
    <w:rsid w:val="0023460A"/>
    <w:rsid w:val="00237359"/>
    <w:rsid w:val="002445EB"/>
    <w:rsid w:val="002451AF"/>
    <w:rsid w:val="00247F72"/>
    <w:rsid w:val="00251133"/>
    <w:rsid w:val="0025114F"/>
    <w:rsid w:val="002522A8"/>
    <w:rsid w:val="00252448"/>
    <w:rsid w:val="0025304E"/>
    <w:rsid w:val="00253100"/>
    <w:rsid w:val="0025350C"/>
    <w:rsid w:val="0025649E"/>
    <w:rsid w:val="0025665C"/>
    <w:rsid w:val="0025703B"/>
    <w:rsid w:val="00265072"/>
    <w:rsid w:val="00270560"/>
    <w:rsid w:val="00270FDD"/>
    <w:rsid w:val="00273DB3"/>
    <w:rsid w:val="00276FEB"/>
    <w:rsid w:val="002774D3"/>
    <w:rsid w:val="00284B76"/>
    <w:rsid w:val="00285E6E"/>
    <w:rsid w:val="00290CB0"/>
    <w:rsid w:val="00291F3D"/>
    <w:rsid w:val="00293841"/>
    <w:rsid w:val="00293BC4"/>
    <w:rsid w:val="002968FE"/>
    <w:rsid w:val="002A0A0A"/>
    <w:rsid w:val="002A1AF3"/>
    <w:rsid w:val="002A26E6"/>
    <w:rsid w:val="002B1C4D"/>
    <w:rsid w:val="002B4D25"/>
    <w:rsid w:val="002C11F0"/>
    <w:rsid w:val="002C302A"/>
    <w:rsid w:val="002C47E5"/>
    <w:rsid w:val="002C7143"/>
    <w:rsid w:val="002C7C45"/>
    <w:rsid w:val="002D050B"/>
    <w:rsid w:val="002D5FE7"/>
    <w:rsid w:val="002D6352"/>
    <w:rsid w:val="002E4261"/>
    <w:rsid w:val="002E48A1"/>
    <w:rsid w:val="002E5C51"/>
    <w:rsid w:val="002E6881"/>
    <w:rsid w:val="002E780C"/>
    <w:rsid w:val="002F0CD3"/>
    <w:rsid w:val="002F18C7"/>
    <w:rsid w:val="002F1D1E"/>
    <w:rsid w:val="002F6BBC"/>
    <w:rsid w:val="002F7892"/>
    <w:rsid w:val="002F7942"/>
    <w:rsid w:val="002F7ABA"/>
    <w:rsid w:val="003048DF"/>
    <w:rsid w:val="0030529B"/>
    <w:rsid w:val="003171C0"/>
    <w:rsid w:val="003212DE"/>
    <w:rsid w:val="003222AB"/>
    <w:rsid w:val="00323554"/>
    <w:rsid w:val="003266C7"/>
    <w:rsid w:val="00326D95"/>
    <w:rsid w:val="0033078B"/>
    <w:rsid w:val="00330D1B"/>
    <w:rsid w:val="003354AC"/>
    <w:rsid w:val="00341105"/>
    <w:rsid w:val="003432AF"/>
    <w:rsid w:val="00344FA6"/>
    <w:rsid w:val="00347DE1"/>
    <w:rsid w:val="00351862"/>
    <w:rsid w:val="00352F99"/>
    <w:rsid w:val="00353A3B"/>
    <w:rsid w:val="0036244E"/>
    <w:rsid w:val="0036274E"/>
    <w:rsid w:val="003700F1"/>
    <w:rsid w:val="003746AD"/>
    <w:rsid w:val="00375E6B"/>
    <w:rsid w:val="0038446F"/>
    <w:rsid w:val="003866E1"/>
    <w:rsid w:val="003875B7"/>
    <w:rsid w:val="00387860"/>
    <w:rsid w:val="00391028"/>
    <w:rsid w:val="00392A65"/>
    <w:rsid w:val="00392AAD"/>
    <w:rsid w:val="003937F3"/>
    <w:rsid w:val="0039579F"/>
    <w:rsid w:val="003A3876"/>
    <w:rsid w:val="003A5365"/>
    <w:rsid w:val="003A6D13"/>
    <w:rsid w:val="003B4401"/>
    <w:rsid w:val="003B726C"/>
    <w:rsid w:val="003C2265"/>
    <w:rsid w:val="003C6474"/>
    <w:rsid w:val="003D566F"/>
    <w:rsid w:val="003D6824"/>
    <w:rsid w:val="003D70CE"/>
    <w:rsid w:val="003E2870"/>
    <w:rsid w:val="003E2B5D"/>
    <w:rsid w:val="003E4999"/>
    <w:rsid w:val="003E4DA7"/>
    <w:rsid w:val="003E6A2D"/>
    <w:rsid w:val="003E6E39"/>
    <w:rsid w:val="003F2EB9"/>
    <w:rsid w:val="003F4313"/>
    <w:rsid w:val="003F56B5"/>
    <w:rsid w:val="003F68F4"/>
    <w:rsid w:val="003F7392"/>
    <w:rsid w:val="004019FD"/>
    <w:rsid w:val="00402F9A"/>
    <w:rsid w:val="00407121"/>
    <w:rsid w:val="00410742"/>
    <w:rsid w:val="00411B31"/>
    <w:rsid w:val="0041472C"/>
    <w:rsid w:val="00420AFE"/>
    <w:rsid w:val="00421728"/>
    <w:rsid w:val="00422545"/>
    <w:rsid w:val="00430B19"/>
    <w:rsid w:val="00432F9F"/>
    <w:rsid w:val="00435A9A"/>
    <w:rsid w:val="00441238"/>
    <w:rsid w:val="00446357"/>
    <w:rsid w:val="00447C1B"/>
    <w:rsid w:val="0045074F"/>
    <w:rsid w:val="004529E7"/>
    <w:rsid w:val="00453534"/>
    <w:rsid w:val="0045794A"/>
    <w:rsid w:val="004600B9"/>
    <w:rsid w:val="00462EE5"/>
    <w:rsid w:val="00463690"/>
    <w:rsid w:val="00470A71"/>
    <w:rsid w:val="0047296E"/>
    <w:rsid w:val="00473FA8"/>
    <w:rsid w:val="004746C9"/>
    <w:rsid w:val="004751C1"/>
    <w:rsid w:val="00477471"/>
    <w:rsid w:val="00481355"/>
    <w:rsid w:val="004833B9"/>
    <w:rsid w:val="00484679"/>
    <w:rsid w:val="00485B0A"/>
    <w:rsid w:val="00486E2A"/>
    <w:rsid w:val="00492AB4"/>
    <w:rsid w:val="004945D9"/>
    <w:rsid w:val="00497252"/>
    <w:rsid w:val="004A06F6"/>
    <w:rsid w:val="004A1531"/>
    <w:rsid w:val="004B005E"/>
    <w:rsid w:val="004B05BA"/>
    <w:rsid w:val="004B3FD6"/>
    <w:rsid w:val="004B674A"/>
    <w:rsid w:val="004B6755"/>
    <w:rsid w:val="004B74B1"/>
    <w:rsid w:val="004B7A6A"/>
    <w:rsid w:val="004C1963"/>
    <w:rsid w:val="004D1136"/>
    <w:rsid w:val="004D3DEA"/>
    <w:rsid w:val="004D44F1"/>
    <w:rsid w:val="004D4E7B"/>
    <w:rsid w:val="004E01D2"/>
    <w:rsid w:val="004E0481"/>
    <w:rsid w:val="004E4E8E"/>
    <w:rsid w:val="004E56F5"/>
    <w:rsid w:val="004E57C9"/>
    <w:rsid w:val="004F0179"/>
    <w:rsid w:val="004F034A"/>
    <w:rsid w:val="004F3F59"/>
    <w:rsid w:val="004F4F3B"/>
    <w:rsid w:val="004F594F"/>
    <w:rsid w:val="004F7C00"/>
    <w:rsid w:val="00500418"/>
    <w:rsid w:val="00500FDF"/>
    <w:rsid w:val="00502BF4"/>
    <w:rsid w:val="00503114"/>
    <w:rsid w:val="00503E48"/>
    <w:rsid w:val="00511E1C"/>
    <w:rsid w:val="00514133"/>
    <w:rsid w:val="005160C8"/>
    <w:rsid w:val="00516F14"/>
    <w:rsid w:val="00516F87"/>
    <w:rsid w:val="0051761A"/>
    <w:rsid w:val="0052069F"/>
    <w:rsid w:val="00521671"/>
    <w:rsid w:val="00521685"/>
    <w:rsid w:val="0053043D"/>
    <w:rsid w:val="005313C2"/>
    <w:rsid w:val="00534723"/>
    <w:rsid w:val="00540C7C"/>
    <w:rsid w:val="00551F00"/>
    <w:rsid w:val="00553212"/>
    <w:rsid w:val="00555EF0"/>
    <w:rsid w:val="00564716"/>
    <w:rsid w:val="00566202"/>
    <w:rsid w:val="0056736E"/>
    <w:rsid w:val="005714F9"/>
    <w:rsid w:val="00573D6A"/>
    <w:rsid w:val="00574199"/>
    <w:rsid w:val="00574CE8"/>
    <w:rsid w:val="00581E40"/>
    <w:rsid w:val="0058207E"/>
    <w:rsid w:val="005864BD"/>
    <w:rsid w:val="00586C51"/>
    <w:rsid w:val="0059041C"/>
    <w:rsid w:val="0059182A"/>
    <w:rsid w:val="0059748C"/>
    <w:rsid w:val="005A063F"/>
    <w:rsid w:val="005A3497"/>
    <w:rsid w:val="005A3F34"/>
    <w:rsid w:val="005B37EF"/>
    <w:rsid w:val="005B7522"/>
    <w:rsid w:val="005C2C8B"/>
    <w:rsid w:val="005C3420"/>
    <w:rsid w:val="005C3E58"/>
    <w:rsid w:val="005C4A14"/>
    <w:rsid w:val="005C51E9"/>
    <w:rsid w:val="005C7628"/>
    <w:rsid w:val="005D0B0F"/>
    <w:rsid w:val="005D241A"/>
    <w:rsid w:val="005D44A5"/>
    <w:rsid w:val="005D4FC2"/>
    <w:rsid w:val="005D5813"/>
    <w:rsid w:val="005E37DF"/>
    <w:rsid w:val="005E4078"/>
    <w:rsid w:val="005E69E6"/>
    <w:rsid w:val="005F51DF"/>
    <w:rsid w:val="00603926"/>
    <w:rsid w:val="00603AA7"/>
    <w:rsid w:val="00604DB8"/>
    <w:rsid w:val="006050DE"/>
    <w:rsid w:val="00610E79"/>
    <w:rsid w:val="006209A9"/>
    <w:rsid w:val="006258A8"/>
    <w:rsid w:val="00627134"/>
    <w:rsid w:val="00630F12"/>
    <w:rsid w:val="0063527A"/>
    <w:rsid w:val="006366D7"/>
    <w:rsid w:val="00640318"/>
    <w:rsid w:val="00641438"/>
    <w:rsid w:val="006426D3"/>
    <w:rsid w:val="0064282D"/>
    <w:rsid w:val="00644783"/>
    <w:rsid w:val="00646C2C"/>
    <w:rsid w:val="00647B3F"/>
    <w:rsid w:val="00653301"/>
    <w:rsid w:val="00653556"/>
    <w:rsid w:val="0065522D"/>
    <w:rsid w:val="006561CA"/>
    <w:rsid w:val="006624FB"/>
    <w:rsid w:val="006665B0"/>
    <w:rsid w:val="006674CB"/>
    <w:rsid w:val="00667B1D"/>
    <w:rsid w:val="0067562F"/>
    <w:rsid w:val="00675CA8"/>
    <w:rsid w:val="00680706"/>
    <w:rsid w:val="006830AD"/>
    <w:rsid w:val="00686D2E"/>
    <w:rsid w:val="00692CC2"/>
    <w:rsid w:val="00693006"/>
    <w:rsid w:val="00693B03"/>
    <w:rsid w:val="00694544"/>
    <w:rsid w:val="006A0032"/>
    <w:rsid w:val="006A2CB0"/>
    <w:rsid w:val="006B660B"/>
    <w:rsid w:val="006B6D77"/>
    <w:rsid w:val="006C1712"/>
    <w:rsid w:val="006C1BD3"/>
    <w:rsid w:val="006C2AFF"/>
    <w:rsid w:val="006C3CAF"/>
    <w:rsid w:val="006C6CE6"/>
    <w:rsid w:val="006C722E"/>
    <w:rsid w:val="006D7BDD"/>
    <w:rsid w:val="006E49AC"/>
    <w:rsid w:val="006E77A7"/>
    <w:rsid w:val="006F0226"/>
    <w:rsid w:val="006F2F9A"/>
    <w:rsid w:val="006F4695"/>
    <w:rsid w:val="006F4B60"/>
    <w:rsid w:val="006F6EE9"/>
    <w:rsid w:val="00700990"/>
    <w:rsid w:val="00701A55"/>
    <w:rsid w:val="00702759"/>
    <w:rsid w:val="00702D99"/>
    <w:rsid w:val="00704804"/>
    <w:rsid w:val="00705DD8"/>
    <w:rsid w:val="007074B2"/>
    <w:rsid w:val="007136DA"/>
    <w:rsid w:val="007141B1"/>
    <w:rsid w:val="00717EE4"/>
    <w:rsid w:val="00724B19"/>
    <w:rsid w:val="00725181"/>
    <w:rsid w:val="00726D2A"/>
    <w:rsid w:val="00730F09"/>
    <w:rsid w:val="00741889"/>
    <w:rsid w:val="00741E0B"/>
    <w:rsid w:val="00742620"/>
    <w:rsid w:val="0075085A"/>
    <w:rsid w:val="00750ACE"/>
    <w:rsid w:val="00752BB9"/>
    <w:rsid w:val="0075478C"/>
    <w:rsid w:val="007558ED"/>
    <w:rsid w:val="00755FBE"/>
    <w:rsid w:val="00762927"/>
    <w:rsid w:val="007649CF"/>
    <w:rsid w:val="00770539"/>
    <w:rsid w:val="0077266B"/>
    <w:rsid w:val="0077471B"/>
    <w:rsid w:val="00781064"/>
    <w:rsid w:val="007835D2"/>
    <w:rsid w:val="0079065F"/>
    <w:rsid w:val="007919E6"/>
    <w:rsid w:val="00797C42"/>
    <w:rsid w:val="007A0086"/>
    <w:rsid w:val="007A573E"/>
    <w:rsid w:val="007B172B"/>
    <w:rsid w:val="007B5EB1"/>
    <w:rsid w:val="007B6D50"/>
    <w:rsid w:val="007C2B08"/>
    <w:rsid w:val="007C39DC"/>
    <w:rsid w:val="007C4F92"/>
    <w:rsid w:val="007C600D"/>
    <w:rsid w:val="007C725C"/>
    <w:rsid w:val="007C752B"/>
    <w:rsid w:val="007C7AB1"/>
    <w:rsid w:val="007D19B0"/>
    <w:rsid w:val="007D2218"/>
    <w:rsid w:val="007D2B97"/>
    <w:rsid w:val="007D4627"/>
    <w:rsid w:val="007E0C1C"/>
    <w:rsid w:val="007E339E"/>
    <w:rsid w:val="007E58F9"/>
    <w:rsid w:val="007F303C"/>
    <w:rsid w:val="007F4A27"/>
    <w:rsid w:val="007F599D"/>
    <w:rsid w:val="00801A9A"/>
    <w:rsid w:val="0080208D"/>
    <w:rsid w:val="00804CE6"/>
    <w:rsid w:val="008076F0"/>
    <w:rsid w:val="00807EA9"/>
    <w:rsid w:val="0081180A"/>
    <w:rsid w:val="00822DE2"/>
    <w:rsid w:val="00823586"/>
    <w:rsid w:val="0082458D"/>
    <w:rsid w:val="008333C5"/>
    <w:rsid w:val="008352C6"/>
    <w:rsid w:val="008375F2"/>
    <w:rsid w:val="00837AC8"/>
    <w:rsid w:val="0084026F"/>
    <w:rsid w:val="00841ADE"/>
    <w:rsid w:val="008449A2"/>
    <w:rsid w:val="00845E3F"/>
    <w:rsid w:val="00846C75"/>
    <w:rsid w:val="008476C8"/>
    <w:rsid w:val="0085297F"/>
    <w:rsid w:val="00852E7C"/>
    <w:rsid w:val="0085496A"/>
    <w:rsid w:val="00855492"/>
    <w:rsid w:val="00856C25"/>
    <w:rsid w:val="00860D8A"/>
    <w:rsid w:val="00861EC2"/>
    <w:rsid w:val="00862952"/>
    <w:rsid w:val="00863DB7"/>
    <w:rsid w:val="00864B1B"/>
    <w:rsid w:val="00866431"/>
    <w:rsid w:val="00867950"/>
    <w:rsid w:val="008718ED"/>
    <w:rsid w:val="00872B58"/>
    <w:rsid w:val="008739B1"/>
    <w:rsid w:val="00874552"/>
    <w:rsid w:val="008751A5"/>
    <w:rsid w:val="00876C8A"/>
    <w:rsid w:val="00882FA9"/>
    <w:rsid w:val="00890A2F"/>
    <w:rsid w:val="00892358"/>
    <w:rsid w:val="0089283E"/>
    <w:rsid w:val="00893F0E"/>
    <w:rsid w:val="008A1107"/>
    <w:rsid w:val="008A11E9"/>
    <w:rsid w:val="008A28E1"/>
    <w:rsid w:val="008A5A6A"/>
    <w:rsid w:val="008A6959"/>
    <w:rsid w:val="008B4A27"/>
    <w:rsid w:val="008B5358"/>
    <w:rsid w:val="008B5E93"/>
    <w:rsid w:val="008C06C3"/>
    <w:rsid w:val="008C191C"/>
    <w:rsid w:val="008C66E3"/>
    <w:rsid w:val="008E137C"/>
    <w:rsid w:val="008E158F"/>
    <w:rsid w:val="008E533C"/>
    <w:rsid w:val="008F08CF"/>
    <w:rsid w:val="008F120F"/>
    <w:rsid w:val="008F1FF8"/>
    <w:rsid w:val="008F54B8"/>
    <w:rsid w:val="008F581B"/>
    <w:rsid w:val="009005A4"/>
    <w:rsid w:val="009033B2"/>
    <w:rsid w:val="00904643"/>
    <w:rsid w:val="00907C4C"/>
    <w:rsid w:val="009103F9"/>
    <w:rsid w:val="00910460"/>
    <w:rsid w:val="00913789"/>
    <w:rsid w:val="00915AF4"/>
    <w:rsid w:val="00915E2A"/>
    <w:rsid w:val="00916300"/>
    <w:rsid w:val="00917060"/>
    <w:rsid w:val="009177D6"/>
    <w:rsid w:val="0092034F"/>
    <w:rsid w:val="00920703"/>
    <w:rsid w:val="00925392"/>
    <w:rsid w:val="009274AE"/>
    <w:rsid w:val="0093172A"/>
    <w:rsid w:val="00933FC0"/>
    <w:rsid w:val="00941376"/>
    <w:rsid w:val="009421FD"/>
    <w:rsid w:val="009429EC"/>
    <w:rsid w:val="00944904"/>
    <w:rsid w:val="00944EFB"/>
    <w:rsid w:val="00944F77"/>
    <w:rsid w:val="009450BE"/>
    <w:rsid w:val="0094786B"/>
    <w:rsid w:val="00947D0C"/>
    <w:rsid w:val="0095258B"/>
    <w:rsid w:val="009533E9"/>
    <w:rsid w:val="00954C7E"/>
    <w:rsid w:val="0095505A"/>
    <w:rsid w:val="0096180C"/>
    <w:rsid w:val="00961B18"/>
    <w:rsid w:val="00963758"/>
    <w:rsid w:val="00963880"/>
    <w:rsid w:val="00964B61"/>
    <w:rsid w:val="00967908"/>
    <w:rsid w:val="00971618"/>
    <w:rsid w:val="00973AF8"/>
    <w:rsid w:val="00974E4D"/>
    <w:rsid w:val="009754BF"/>
    <w:rsid w:val="00982705"/>
    <w:rsid w:val="00991B43"/>
    <w:rsid w:val="00992592"/>
    <w:rsid w:val="00993E2C"/>
    <w:rsid w:val="00995226"/>
    <w:rsid w:val="009955EB"/>
    <w:rsid w:val="00997C34"/>
    <w:rsid w:val="009A2B25"/>
    <w:rsid w:val="009A57F0"/>
    <w:rsid w:val="009A6563"/>
    <w:rsid w:val="009B0435"/>
    <w:rsid w:val="009B2E11"/>
    <w:rsid w:val="009B5630"/>
    <w:rsid w:val="009C30FB"/>
    <w:rsid w:val="009C3EEB"/>
    <w:rsid w:val="009C42BE"/>
    <w:rsid w:val="009C6AEA"/>
    <w:rsid w:val="009D5884"/>
    <w:rsid w:val="009D5E80"/>
    <w:rsid w:val="009E2D7D"/>
    <w:rsid w:val="009E316D"/>
    <w:rsid w:val="009E661B"/>
    <w:rsid w:val="009F0A68"/>
    <w:rsid w:val="009F20B9"/>
    <w:rsid w:val="009F2C4D"/>
    <w:rsid w:val="009F5816"/>
    <w:rsid w:val="009F5A9F"/>
    <w:rsid w:val="009F7F42"/>
    <w:rsid w:val="00A02347"/>
    <w:rsid w:val="00A1658C"/>
    <w:rsid w:val="00A1784C"/>
    <w:rsid w:val="00A20BE7"/>
    <w:rsid w:val="00A21C1F"/>
    <w:rsid w:val="00A23690"/>
    <w:rsid w:val="00A278DD"/>
    <w:rsid w:val="00A3136D"/>
    <w:rsid w:val="00A316F2"/>
    <w:rsid w:val="00A32410"/>
    <w:rsid w:val="00A36134"/>
    <w:rsid w:val="00A42CE0"/>
    <w:rsid w:val="00A450AE"/>
    <w:rsid w:val="00A46ADA"/>
    <w:rsid w:val="00A46BFC"/>
    <w:rsid w:val="00A46C26"/>
    <w:rsid w:val="00A527A3"/>
    <w:rsid w:val="00A5511E"/>
    <w:rsid w:val="00A57149"/>
    <w:rsid w:val="00A574FA"/>
    <w:rsid w:val="00A62BD3"/>
    <w:rsid w:val="00A6616C"/>
    <w:rsid w:val="00A676E7"/>
    <w:rsid w:val="00A71133"/>
    <w:rsid w:val="00A72EC9"/>
    <w:rsid w:val="00A76E31"/>
    <w:rsid w:val="00A85398"/>
    <w:rsid w:val="00A8798D"/>
    <w:rsid w:val="00A909B8"/>
    <w:rsid w:val="00A90A1F"/>
    <w:rsid w:val="00A921D7"/>
    <w:rsid w:val="00A9291D"/>
    <w:rsid w:val="00A93ACD"/>
    <w:rsid w:val="00A94943"/>
    <w:rsid w:val="00A96AD5"/>
    <w:rsid w:val="00A97578"/>
    <w:rsid w:val="00AA3167"/>
    <w:rsid w:val="00AA5066"/>
    <w:rsid w:val="00AB0E4B"/>
    <w:rsid w:val="00AB125B"/>
    <w:rsid w:val="00AB2FD3"/>
    <w:rsid w:val="00AB485B"/>
    <w:rsid w:val="00AB494A"/>
    <w:rsid w:val="00AB4C19"/>
    <w:rsid w:val="00AB79B6"/>
    <w:rsid w:val="00AB7C0B"/>
    <w:rsid w:val="00AC0200"/>
    <w:rsid w:val="00AC2E7B"/>
    <w:rsid w:val="00AC2EDE"/>
    <w:rsid w:val="00AD4D19"/>
    <w:rsid w:val="00AE16A5"/>
    <w:rsid w:val="00AE3611"/>
    <w:rsid w:val="00AE683E"/>
    <w:rsid w:val="00AE7386"/>
    <w:rsid w:val="00B02C92"/>
    <w:rsid w:val="00B03268"/>
    <w:rsid w:val="00B03DB9"/>
    <w:rsid w:val="00B04450"/>
    <w:rsid w:val="00B1080A"/>
    <w:rsid w:val="00B13258"/>
    <w:rsid w:val="00B137E7"/>
    <w:rsid w:val="00B1508C"/>
    <w:rsid w:val="00B26F13"/>
    <w:rsid w:val="00B27DF5"/>
    <w:rsid w:val="00B343FC"/>
    <w:rsid w:val="00B35106"/>
    <w:rsid w:val="00B3574F"/>
    <w:rsid w:val="00B367E6"/>
    <w:rsid w:val="00B408E0"/>
    <w:rsid w:val="00B42F8D"/>
    <w:rsid w:val="00B5062B"/>
    <w:rsid w:val="00B50ACC"/>
    <w:rsid w:val="00B55581"/>
    <w:rsid w:val="00B5786D"/>
    <w:rsid w:val="00B604E5"/>
    <w:rsid w:val="00B63E02"/>
    <w:rsid w:val="00B67D59"/>
    <w:rsid w:val="00B7353D"/>
    <w:rsid w:val="00B77675"/>
    <w:rsid w:val="00B80DFA"/>
    <w:rsid w:val="00B813DB"/>
    <w:rsid w:val="00B82350"/>
    <w:rsid w:val="00B82980"/>
    <w:rsid w:val="00B848DD"/>
    <w:rsid w:val="00B85EBA"/>
    <w:rsid w:val="00B86522"/>
    <w:rsid w:val="00B8667B"/>
    <w:rsid w:val="00B86E8B"/>
    <w:rsid w:val="00B87BEC"/>
    <w:rsid w:val="00B900A3"/>
    <w:rsid w:val="00B90F1C"/>
    <w:rsid w:val="00B9105A"/>
    <w:rsid w:val="00B9112B"/>
    <w:rsid w:val="00B91BF7"/>
    <w:rsid w:val="00B96B37"/>
    <w:rsid w:val="00BA1A0F"/>
    <w:rsid w:val="00BA1E92"/>
    <w:rsid w:val="00BA26C6"/>
    <w:rsid w:val="00BA4023"/>
    <w:rsid w:val="00BA7549"/>
    <w:rsid w:val="00BB03AB"/>
    <w:rsid w:val="00BB1375"/>
    <w:rsid w:val="00BB23E3"/>
    <w:rsid w:val="00BB2418"/>
    <w:rsid w:val="00BB2DDE"/>
    <w:rsid w:val="00BB3D1E"/>
    <w:rsid w:val="00BB6F9C"/>
    <w:rsid w:val="00BB70C9"/>
    <w:rsid w:val="00BC1434"/>
    <w:rsid w:val="00BC2627"/>
    <w:rsid w:val="00BC2723"/>
    <w:rsid w:val="00BC2A6F"/>
    <w:rsid w:val="00BC2D0B"/>
    <w:rsid w:val="00BC4717"/>
    <w:rsid w:val="00BC4B45"/>
    <w:rsid w:val="00BC4F79"/>
    <w:rsid w:val="00BC6438"/>
    <w:rsid w:val="00BD1DFE"/>
    <w:rsid w:val="00BD266E"/>
    <w:rsid w:val="00BD2FFA"/>
    <w:rsid w:val="00BE00AD"/>
    <w:rsid w:val="00BE0389"/>
    <w:rsid w:val="00BE0507"/>
    <w:rsid w:val="00BE2EB9"/>
    <w:rsid w:val="00BE4254"/>
    <w:rsid w:val="00BF133D"/>
    <w:rsid w:val="00BF345F"/>
    <w:rsid w:val="00C00B4D"/>
    <w:rsid w:val="00C00C74"/>
    <w:rsid w:val="00C017D9"/>
    <w:rsid w:val="00C04261"/>
    <w:rsid w:val="00C074FC"/>
    <w:rsid w:val="00C10081"/>
    <w:rsid w:val="00C1010B"/>
    <w:rsid w:val="00C1207C"/>
    <w:rsid w:val="00C2322F"/>
    <w:rsid w:val="00C2487A"/>
    <w:rsid w:val="00C266E3"/>
    <w:rsid w:val="00C32360"/>
    <w:rsid w:val="00C3374E"/>
    <w:rsid w:val="00C40471"/>
    <w:rsid w:val="00C4136B"/>
    <w:rsid w:val="00C42802"/>
    <w:rsid w:val="00C43325"/>
    <w:rsid w:val="00C438FB"/>
    <w:rsid w:val="00C43FA1"/>
    <w:rsid w:val="00C47B48"/>
    <w:rsid w:val="00C555B5"/>
    <w:rsid w:val="00C564B5"/>
    <w:rsid w:val="00C62AA0"/>
    <w:rsid w:val="00C65EC8"/>
    <w:rsid w:val="00C81035"/>
    <w:rsid w:val="00C82E9F"/>
    <w:rsid w:val="00C87536"/>
    <w:rsid w:val="00C9246A"/>
    <w:rsid w:val="00C92858"/>
    <w:rsid w:val="00C9438C"/>
    <w:rsid w:val="00C9566D"/>
    <w:rsid w:val="00C9650D"/>
    <w:rsid w:val="00CA35EE"/>
    <w:rsid w:val="00CA4D97"/>
    <w:rsid w:val="00CA4FA2"/>
    <w:rsid w:val="00CA78C9"/>
    <w:rsid w:val="00CB5FE4"/>
    <w:rsid w:val="00CC337D"/>
    <w:rsid w:val="00CC542C"/>
    <w:rsid w:val="00CD1665"/>
    <w:rsid w:val="00CE0C5E"/>
    <w:rsid w:val="00CE1FDB"/>
    <w:rsid w:val="00CE3F53"/>
    <w:rsid w:val="00CE5AC0"/>
    <w:rsid w:val="00CE68CD"/>
    <w:rsid w:val="00CE6AF3"/>
    <w:rsid w:val="00CF0059"/>
    <w:rsid w:val="00CF0C47"/>
    <w:rsid w:val="00CF1180"/>
    <w:rsid w:val="00CF13D8"/>
    <w:rsid w:val="00CF2332"/>
    <w:rsid w:val="00CF43C8"/>
    <w:rsid w:val="00CF4664"/>
    <w:rsid w:val="00CF7859"/>
    <w:rsid w:val="00CF7BDC"/>
    <w:rsid w:val="00CF7D9F"/>
    <w:rsid w:val="00D0217F"/>
    <w:rsid w:val="00D0381A"/>
    <w:rsid w:val="00D05D94"/>
    <w:rsid w:val="00D05F0F"/>
    <w:rsid w:val="00D065CC"/>
    <w:rsid w:val="00D06975"/>
    <w:rsid w:val="00D156FE"/>
    <w:rsid w:val="00D20616"/>
    <w:rsid w:val="00D2325D"/>
    <w:rsid w:val="00D245B9"/>
    <w:rsid w:val="00D24DDC"/>
    <w:rsid w:val="00D2639C"/>
    <w:rsid w:val="00D26C53"/>
    <w:rsid w:val="00D31BFC"/>
    <w:rsid w:val="00D31F79"/>
    <w:rsid w:val="00D36649"/>
    <w:rsid w:val="00D3697C"/>
    <w:rsid w:val="00D37FA1"/>
    <w:rsid w:val="00D477FE"/>
    <w:rsid w:val="00D47A54"/>
    <w:rsid w:val="00D5000E"/>
    <w:rsid w:val="00D520E6"/>
    <w:rsid w:val="00D531EA"/>
    <w:rsid w:val="00D53457"/>
    <w:rsid w:val="00D540BB"/>
    <w:rsid w:val="00D57474"/>
    <w:rsid w:val="00D6084A"/>
    <w:rsid w:val="00D64C29"/>
    <w:rsid w:val="00D7087C"/>
    <w:rsid w:val="00D7552A"/>
    <w:rsid w:val="00D76F63"/>
    <w:rsid w:val="00D777E0"/>
    <w:rsid w:val="00D80EBB"/>
    <w:rsid w:val="00D818F9"/>
    <w:rsid w:val="00D82178"/>
    <w:rsid w:val="00D83E40"/>
    <w:rsid w:val="00D87A89"/>
    <w:rsid w:val="00D87BA4"/>
    <w:rsid w:val="00D91318"/>
    <w:rsid w:val="00D922F2"/>
    <w:rsid w:val="00D96EBB"/>
    <w:rsid w:val="00DA0E29"/>
    <w:rsid w:val="00DA30A0"/>
    <w:rsid w:val="00DA46C7"/>
    <w:rsid w:val="00DB0919"/>
    <w:rsid w:val="00DB19B6"/>
    <w:rsid w:val="00DB357A"/>
    <w:rsid w:val="00DB7868"/>
    <w:rsid w:val="00DC14E6"/>
    <w:rsid w:val="00DC4D65"/>
    <w:rsid w:val="00DC6858"/>
    <w:rsid w:val="00DC6CDE"/>
    <w:rsid w:val="00DD2508"/>
    <w:rsid w:val="00DD2BDE"/>
    <w:rsid w:val="00DD2DC8"/>
    <w:rsid w:val="00DD676E"/>
    <w:rsid w:val="00DD75AD"/>
    <w:rsid w:val="00DD7603"/>
    <w:rsid w:val="00DE2782"/>
    <w:rsid w:val="00DE6AD0"/>
    <w:rsid w:val="00DF017B"/>
    <w:rsid w:val="00DF0333"/>
    <w:rsid w:val="00DF335B"/>
    <w:rsid w:val="00DF4B23"/>
    <w:rsid w:val="00DF5592"/>
    <w:rsid w:val="00E003FA"/>
    <w:rsid w:val="00E022AE"/>
    <w:rsid w:val="00E02878"/>
    <w:rsid w:val="00E061C9"/>
    <w:rsid w:val="00E101B3"/>
    <w:rsid w:val="00E146E9"/>
    <w:rsid w:val="00E15C27"/>
    <w:rsid w:val="00E201D6"/>
    <w:rsid w:val="00E21529"/>
    <w:rsid w:val="00E240FE"/>
    <w:rsid w:val="00E24203"/>
    <w:rsid w:val="00E27299"/>
    <w:rsid w:val="00E31764"/>
    <w:rsid w:val="00E362B0"/>
    <w:rsid w:val="00E43DE2"/>
    <w:rsid w:val="00E45825"/>
    <w:rsid w:val="00E50A58"/>
    <w:rsid w:val="00E551B7"/>
    <w:rsid w:val="00E56152"/>
    <w:rsid w:val="00E5627A"/>
    <w:rsid w:val="00E65886"/>
    <w:rsid w:val="00E66F8B"/>
    <w:rsid w:val="00E672E1"/>
    <w:rsid w:val="00E777E9"/>
    <w:rsid w:val="00E806B5"/>
    <w:rsid w:val="00E82C23"/>
    <w:rsid w:val="00E85833"/>
    <w:rsid w:val="00E9171C"/>
    <w:rsid w:val="00E9365A"/>
    <w:rsid w:val="00E93D4B"/>
    <w:rsid w:val="00E94340"/>
    <w:rsid w:val="00E94881"/>
    <w:rsid w:val="00E96EFD"/>
    <w:rsid w:val="00E97511"/>
    <w:rsid w:val="00EA0CA6"/>
    <w:rsid w:val="00EA0D2C"/>
    <w:rsid w:val="00EA13C9"/>
    <w:rsid w:val="00EA446F"/>
    <w:rsid w:val="00EA6882"/>
    <w:rsid w:val="00EA7C73"/>
    <w:rsid w:val="00EB1BBA"/>
    <w:rsid w:val="00EB274E"/>
    <w:rsid w:val="00EB50A1"/>
    <w:rsid w:val="00EB7C2E"/>
    <w:rsid w:val="00EC2E68"/>
    <w:rsid w:val="00EC2F2A"/>
    <w:rsid w:val="00EC33F3"/>
    <w:rsid w:val="00EC40CF"/>
    <w:rsid w:val="00ED571C"/>
    <w:rsid w:val="00ED6C03"/>
    <w:rsid w:val="00ED7314"/>
    <w:rsid w:val="00EE0A55"/>
    <w:rsid w:val="00EE57C8"/>
    <w:rsid w:val="00EE74B0"/>
    <w:rsid w:val="00EF0B87"/>
    <w:rsid w:val="00EF2FBE"/>
    <w:rsid w:val="00EF36A4"/>
    <w:rsid w:val="00F041C6"/>
    <w:rsid w:val="00F04A4F"/>
    <w:rsid w:val="00F06FA8"/>
    <w:rsid w:val="00F0757B"/>
    <w:rsid w:val="00F07AED"/>
    <w:rsid w:val="00F14318"/>
    <w:rsid w:val="00F160D0"/>
    <w:rsid w:val="00F16506"/>
    <w:rsid w:val="00F20E11"/>
    <w:rsid w:val="00F22986"/>
    <w:rsid w:val="00F23C0B"/>
    <w:rsid w:val="00F26E4F"/>
    <w:rsid w:val="00F3002C"/>
    <w:rsid w:val="00F319EA"/>
    <w:rsid w:val="00F31AF7"/>
    <w:rsid w:val="00F31F8C"/>
    <w:rsid w:val="00F32911"/>
    <w:rsid w:val="00F41766"/>
    <w:rsid w:val="00F42100"/>
    <w:rsid w:val="00F4661C"/>
    <w:rsid w:val="00F5008F"/>
    <w:rsid w:val="00F50A3D"/>
    <w:rsid w:val="00F54BA3"/>
    <w:rsid w:val="00F618A4"/>
    <w:rsid w:val="00F64B20"/>
    <w:rsid w:val="00F678A8"/>
    <w:rsid w:val="00F7086A"/>
    <w:rsid w:val="00F72964"/>
    <w:rsid w:val="00F8052F"/>
    <w:rsid w:val="00F85309"/>
    <w:rsid w:val="00F85747"/>
    <w:rsid w:val="00F9259F"/>
    <w:rsid w:val="00F95590"/>
    <w:rsid w:val="00F95E0D"/>
    <w:rsid w:val="00F973FF"/>
    <w:rsid w:val="00FA05CB"/>
    <w:rsid w:val="00FA07FE"/>
    <w:rsid w:val="00FA0D93"/>
    <w:rsid w:val="00FA4BA7"/>
    <w:rsid w:val="00FA506F"/>
    <w:rsid w:val="00FA5455"/>
    <w:rsid w:val="00FA681B"/>
    <w:rsid w:val="00FB207C"/>
    <w:rsid w:val="00FB7701"/>
    <w:rsid w:val="00FC2D27"/>
    <w:rsid w:val="00FC6014"/>
    <w:rsid w:val="00FD3090"/>
    <w:rsid w:val="00FD5545"/>
    <w:rsid w:val="00FD651D"/>
    <w:rsid w:val="00FE3711"/>
    <w:rsid w:val="00FE423F"/>
    <w:rsid w:val="00FF039E"/>
    <w:rsid w:val="00FF68B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DD4239B"/>
  <w15:docId w15:val="{4F129EEB-762B-4528-ACAB-69D70A1B4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CA" w:eastAsia="fr-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61A"/>
    <w:rPr>
      <w:rFonts w:ascii="Times New Roman" w:eastAsia="Times New Roman" w:hAnsi="Times New Roman"/>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51761A"/>
    <w:pPr>
      <w:tabs>
        <w:tab w:val="center" w:pos="4320"/>
        <w:tab w:val="right" w:pos="8640"/>
      </w:tabs>
    </w:pPr>
  </w:style>
  <w:style w:type="character" w:customStyle="1" w:styleId="En-tteCar">
    <w:name w:val="En-tête Car"/>
    <w:basedOn w:val="Policepardfaut"/>
    <w:link w:val="En-tte"/>
    <w:uiPriority w:val="99"/>
    <w:rsid w:val="0051761A"/>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rsid w:val="0051761A"/>
    <w:pPr>
      <w:tabs>
        <w:tab w:val="center" w:pos="4320"/>
        <w:tab w:val="right" w:pos="8640"/>
      </w:tabs>
    </w:pPr>
  </w:style>
  <w:style w:type="character" w:customStyle="1" w:styleId="PieddepageCar">
    <w:name w:val="Pied de page Car"/>
    <w:basedOn w:val="Policepardfaut"/>
    <w:link w:val="Pieddepage"/>
    <w:uiPriority w:val="99"/>
    <w:rsid w:val="0051761A"/>
    <w:rPr>
      <w:rFonts w:ascii="Times New Roman" w:eastAsia="Times New Roman" w:hAnsi="Times New Roman" w:cs="Times New Roman"/>
      <w:sz w:val="20"/>
      <w:szCs w:val="20"/>
      <w:lang w:eastAsia="fr-FR"/>
    </w:rPr>
  </w:style>
  <w:style w:type="character" w:styleId="Lienhypertexte">
    <w:name w:val="Hyperlink"/>
    <w:basedOn w:val="Policepardfaut"/>
    <w:uiPriority w:val="99"/>
    <w:rsid w:val="0051761A"/>
    <w:rPr>
      <w:color w:val="0000FF"/>
      <w:u w:val="single"/>
    </w:rPr>
  </w:style>
  <w:style w:type="paragraph" w:styleId="NormalWeb">
    <w:name w:val="Normal (Web)"/>
    <w:basedOn w:val="Normal"/>
    <w:uiPriority w:val="99"/>
    <w:rsid w:val="0051761A"/>
    <w:pPr>
      <w:spacing w:before="100" w:beforeAutospacing="1" w:after="100" w:afterAutospacing="1"/>
    </w:pPr>
    <w:rPr>
      <w:sz w:val="24"/>
      <w:szCs w:val="24"/>
      <w:lang w:eastAsia="fr-CA"/>
    </w:rPr>
  </w:style>
  <w:style w:type="character" w:styleId="lev">
    <w:name w:val="Strong"/>
    <w:basedOn w:val="Policepardfaut"/>
    <w:qFormat/>
    <w:rsid w:val="0051761A"/>
    <w:rPr>
      <w:b/>
      <w:bCs/>
    </w:rPr>
  </w:style>
  <w:style w:type="character" w:styleId="Lienhypertextesuivivisit">
    <w:name w:val="FollowedHyperlink"/>
    <w:basedOn w:val="Policepardfaut"/>
    <w:uiPriority w:val="99"/>
    <w:semiHidden/>
    <w:unhideWhenUsed/>
    <w:rsid w:val="00293841"/>
    <w:rPr>
      <w:color w:val="800080"/>
      <w:u w:val="single"/>
    </w:rPr>
  </w:style>
  <w:style w:type="character" w:styleId="Marquedecommentaire">
    <w:name w:val="annotation reference"/>
    <w:basedOn w:val="Policepardfaut"/>
    <w:uiPriority w:val="99"/>
    <w:semiHidden/>
    <w:unhideWhenUsed/>
    <w:rsid w:val="004F0179"/>
    <w:rPr>
      <w:sz w:val="16"/>
      <w:szCs w:val="16"/>
    </w:rPr>
  </w:style>
  <w:style w:type="paragraph" w:styleId="Commentaire">
    <w:name w:val="annotation text"/>
    <w:basedOn w:val="Normal"/>
    <w:link w:val="CommentaireCar"/>
    <w:uiPriority w:val="99"/>
    <w:unhideWhenUsed/>
    <w:rsid w:val="004F0179"/>
  </w:style>
  <w:style w:type="character" w:customStyle="1" w:styleId="CommentaireCar">
    <w:name w:val="Commentaire Car"/>
    <w:basedOn w:val="Policepardfaut"/>
    <w:link w:val="Commentaire"/>
    <w:uiPriority w:val="99"/>
    <w:rsid w:val="004F0179"/>
    <w:rPr>
      <w:rFonts w:ascii="Times New Roman" w:eastAsia="Times New Roman" w:hAnsi="Times New Roman"/>
      <w:lang w:eastAsia="fr-FR"/>
    </w:rPr>
  </w:style>
  <w:style w:type="paragraph" w:styleId="Objetducommentaire">
    <w:name w:val="annotation subject"/>
    <w:basedOn w:val="Commentaire"/>
    <w:next w:val="Commentaire"/>
    <w:link w:val="ObjetducommentaireCar"/>
    <w:uiPriority w:val="99"/>
    <w:semiHidden/>
    <w:unhideWhenUsed/>
    <w:rsid w:val="004F0179"/>
    <w:rPr>
      <w:b/>
      <w:bCs/>
    </w:rPr>
  </w:style>
  <w:style w:type="character" w:customStyle="1" w:styleId="ObjetducommentaireCar">
    <w:name w:val="Objet du commentaire Car"/>
    <w:basedOn w:val="CommentaireCar"/>
    <w:link w:val="Objetducommentaire"/>
    <w:uiPriority w:val="99"/>
    <w:semiHidden/>
    <w:rsid w:val="004F0179"/>
    <w:rPr>
      <w:rFonts w:ascii="Times New Roman" w:eastAsia="Times New Roman" w:hAnsi="Times New Roman"/>
      <w:b/>
      <w:bCs/>
      <w:lang w:eastAsia="fr-FR"/>
    </w:rPr>
  </w:style>
  <w:style w:type="paragraph" w:styleId="Textedebulles">
    <w:name w:val="Balloon Text"/>
    <w:basedOn w:val="Normal"/>
    <w:link w:val="TextedebullesCar"/>
    <w:uiPriority w:val="99"/>
    <w:semiHidden/>
    <w:unhideWhenUsed/>
    <w:rsid w:val="004F0179"/>
    <w:rPr>
      <w:rFonts w:ascii="Tahoma" w:hAnsi="Tahoma" w:cs="Tahoma"/>
      <w:sz w:val="16"/>
      <w:szCs w:val="16"/>
    </w:rPr>
  </w:style>
  <w:style w:type="character" w:customStyle="1" w:styleId="TextedebullesCar">
    <w:name w:val="Texte de bulles Car"/>
    <w:basedOn w:val="Policepardfaut"/>
    <w:link w:val="Textedebulles"/>
    <w:uiPriority w:val="99"/>
    <w:semiHidden/>
    <w:rsid w:val="004F0179"/>
    <w:rPr>
      <w:rFonts w:ascii="Tahoma" w:eastAsia="Times New Roman" w:hAnsi="Tahoma" w:cs="Tahoma"/>
      <w:sz w:val="16"/>
      <w:szCs w:val="16"/>
      <w:lang w:eastAsia="fr-FR"/>
    </w:rPr>
  </w:style>
  <w:style w:type="table" w:styleId="Grilledutableau">
    <w:name w:val="Table Grid"/>
    <w:basedOn w:val="TableauNormal"/>
    <w:uiPriority w:val="59"/>
    <w:rsid w:val="00DB19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F31F8C"/>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converted-space">
    <w:name w:val="apple-converted-space"/>
    <w:basedOn w:val="Policepardfaut"/>
    <w:rsid w:val="00CE5AC0"/>
  </w:style>
  <w:style w:type="paragraph" w:styleId="Rvision">
    <w:name w:val="Revision"/>
    <w:hidden/>
    <w:uiPriority w:val="99"/>
    <w:semiHidden/>
    <w:rsid w:val="00C47B48"/>
    <w:rPr>
      <w:rFonts w:ascii="Times New Roman" w:eastAsia="Times New Roman" w:hAnsi="Times New Roman"/>
      <w:lang w:eastAsia="fr-FR"/>
    </w:rPr>
  </w:style>
  <w:style w:type="paragraph" w:customStyle="1" w:styleId="s16">
    <w:name w:val="s16"/>
    <w:basedOn w:val="Normal"/>
    <w:rsid w:val="00CF13D8"/>
    <w:pPr>
      <w:spacing w:before="100" w:beforeAutospacing="1" w:after="100" w:afterAutospacing="1"/>
    </w:pPr>
    <w:rPr>
      <w:rFonts w:eastAsiaTheme="minorHAnsi"/>
      <w:sz w:val="24"/>
      <w:szCs w:val="24"/>
      <w:lang w:eastAsia="fr-CA"/>
    </w:rPr>
  </w:style>
  <w:style w:type="character" w:customStyle="1" w:styleId="s27">
    <w:name w:val="s27"/>
    <w:basedOn w:val="Policepardfaut"/>
    <w:rsid w:val="00CF13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88483">
      <w:bodyDiv w:val="1"/>
      <w:marLeft w:val="0"/>
      <w:marRight w:val="0"/>
      <w:marTop w:val="0"/>
      <w:marBottom w:val="0"/>
      <w:divBdr>
        <w:top w:val="none" w:sz="0" w:space="0" w:color="auto"/>
        <w:left w:val="none" w:sz="0" w:space="0" w:color="auto"/>
        <w:bottom w:val="none" w:sz="0" w:space="0" w:color="auto"/>
        <w:right w:val="none" w:sz="0" w:space="0" w:color="auto"/>
      </w:divBdr>
      <w:divsChild>
        <w:div w:id="88166109">
          <w:marLeft w:val="0"/>
          <w:marRight w:val="0"/>
          <w:marTop w:val="0"/>
          <w:marBottom w:val="0"/>
          <w:divBdr>
            <w:top w:val="none" w:sz="0" w:space="0" w:color="auto"/>
            <w:left w:val="none" w:sz="0" w:space="0" w:color="auto"/>
            <w:bottom w:val="none" w:sz="0" w:space="0" w:color="auto"/>
            <w:right w:val="none" w:sz="0" w:space="0" w:color="auto"/>
          </w:divBdr>
          <w:divsChild>
            <w:div w:id="1717504584">
              <w:marLeft w:val="0"/>
              <w:marRight w:val="0"/>
              <w:marTop w:val="0"/>
              <w:marBottom w:val="0"/>
              <w:divBdr>
                <w:top w:val="none" w:sz="0" w:space="0" w:color="auto"/>
                <w:left w:val="none" w:sz="0" w:space="0" w:color="auto"/>
                <w:bottom w:val="none" w:sz="0" w:space="0" w:color="auto"/>
                <w:right w:val="none" w:sz="0" w:space="0" w:color="auto"/>
              </w:divBdr>
              <w:divsChild>
                <w:div w:id="2098597234">
                  <w:marLeft w:val="0"/>
                  <w:marRight w:val="0"/>
                  <w:marTop w:val="0"/>
                  <w:marBottom w:val="0"/>
                  <w:divBdr>
                    <w:top w:val="none" w:sz="0" w:space="0" w:color="auto"/>
                    <w:left w:val="none" w:sz="0" w:space="0" w:color="auto"/>
                    <w:bottom w:val="none" w:sz="0" w:space="0" w:color="auto"/>
                    <w:right w:val="none" w:sz="0" w:space="0" w:color="auto"/>
                  </w:divBdr>
                  <w:divsChild>
                    <w:div w:id="2108037258">
                      <w:marLeft w:val="0"/>
                      <w:marRight w:val="0"/>
                      <w:marTop w:val="0"/>
                      <w:marBottom w:val="0"/>
                      <w:divBdr>
                        <w:top w:val="none" w:sz="0" w:space="0" w:color="auto"/>
                        <w:left w:val="none" w:sz="0" w:space="0" w:color="auto"/>
                        <w:bottom w:val="none" w:sz="0" w:space="0" w:color="auto"/>
                        <w:right w:val="none" w:sz="0" w:space="0" w:color="auto"/>
                      </w:divBdr>
                      <w:divsChild>
                        <w:div w:id="1286933118">
                          <w:marLeft w:val="0"/>
                          <w:marRight w:val="0"/>
                          <w:marTop w:val="0"/>
                          <w:marBottom w:val="0"/>
                          <w:divBdr>
                            <w:top w:val="none" w:sz="0" w:space="0" w:color="auto"/>
                            <w:left w:val="none" w:sz="0" w:space="0" w:color="auto"/>
                            <w:bottom w:val="none" w:sz="0" w:space="0" w:color="auto"/>
                            <w:right w:val="none" w:sz="0" w:space="0" w:color="auto"/>
                          </w:divBdr>
                          <w:divsChild>
                            <w:div w:id="2018531389">
                              <w:marLeft w:val="0"/>
                              <w:marRight w:val="0"/>
                              <w:marTop w:val="0"/>
                              <w:marBottom w:val="0"/>
                              <w:divBdr>
                                <w:top w:val="none" w:sz="0" w:space="0" w:color="auto"/>
                                <w:left w:val="none" w:sz="0" w:space="0" w:color="auto"/>
                                <w:bottom w:val="none" w:sz="0" w:space="0" w:color="auto"/>
                                <w:right w:val="none" w:sz="0" w:space="0" w:color="auto"/>
                              </w:divBdr>
                              <w:divsChild>
                                <w:div w:id="58839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226519">
      <w:bodyDiv w:val="1"/>
      <w:marLeft w:val="0"/>
      <w:marRight w:val="0"/>
      <w:marTop w:val="0"/>
      <w:marBottom w:val="0"/>
      <w:divBdr>
        <w:top w:val="none" w:sz="0" w:space="0" w:color="auto"/>
        <w:left w:val="none" w:sz="0" w:space="0" w:color="auto"/>
        <w:bottom w:val="none" w:sz="0" w:space="0" w:color="auto"/>
        <w:right w:val="none" w:sz="0" w:space="0" w:color="auto"/>
      </w:divBdr>
    </w:div>
    <w:div w:id="563831769">
      <w:bodyDiv w:val="1"/>
      <w:marLeft w:val="0"/>
      <w:marRight w:val="0"/>
      <w:marTop w:val="0"/>
      <w:marBottom w:val="0"/>
      <w:divBdr>
        <w:top w:val="none" w:sz="0" w:space="0" w:color="auto"/>
        <w:left w:val="none" w:sz="0" w:space="0" w:color="auto"/>
        <w:bottom w:val="none" w:sz="0" w:space="0" w:color="auto"/>
        <w:right w:val="none" w:sz="0" w:space="0" w:color="auto"/>
      </w:divBdr>
    </w:div>
    <w:div w:id="611597293">
      <w:bodyDiv w:val="1"/>
      <w:marLeft w:val="0"/>
      <w:marRight w:val="0"/>
      <w:marTop w:val="0"/>
      <w:marBottom w:val="0"/>
      <w:divBdr>
        <w:top w:val="none" w:sz="0" w:space="0" w:color="auto"/>
        <w:left w:val="none" w:sz="0" w:space="0" w:color="auto"/>
        <w:bottom w:val="none" w:sz="0" w:space="0" w:color="auto"/>
        <w:right w:val="none" w:sz="0" w:space="0" w:color="auto"/>
      </w:divBdr>
    </w:div>
    <w:div w:id="754741948">
      <w:bodyDiv w:val="1"/>
      <w:marLeft w:val="0"/>
      <w:marRight w:val="0"/>
      <w:marTop w:val="0"/>
      <w:marBottom w:val="0"/>
      <w:divBdr>
        <w:top w:val="none" w:sz="0" w:space="0" w:color="auto"/>
        <w:left w:val="none" w:sz="0" w:space="0" w:color="auto"/>
        <w:bottom w:val="none" w:sz="0" w:space="0" w:color="auto"/>
        <w:right w:val="none" w:sz="0" w:space="0" w:color="auto"/>
      </w:divBdr>
    </w:div>
    <w:div w:id="888689936">
      <w:bodyDiv w:val="1"/>
      <w:marLeft w:val="0"/>
      <w:marRight w:val="0"/>
      <w:marTop w:val="0"/>
      <w:marBottom w:val="0"/>
      <w:divBdr>
        <w:top w:val="none" w:sz="0" w:space="0" w:color="auto"/>
        <w:left w:val="none" w:sz="0" w:space="0" w:color="auto"/>
        <w:bottom w:val="none" w:sz="0" w:space="0" w:color="auto"/>
        <w:right w:val="none" w:sz="0" w:space="0" w:color="auto"/>
      </w:divBdr>
    </w:div>
    <w:div w:id="971209174">
      <w:bodyDiv w:val="1"/>
      <w:marLeft w:val="0"/>
      <w:marRight w:val="0"/>
      <w:marTop w:val="0"/>
      <w:marBottom w:val="0"/>
      <w:divBdr>
        <w:top w:val="none" w:sz="0" w:space="0" w:color="auto"/>
        <w:left w:val="none" w:sz="0" w:space="0" w:color="auto"/>
        <w:bottom w:val="none" w:sz="0" w:space="0" w:color="auto"/>
        <w:right w:val="none" w:sz="0" w:space="0" w:color="auto"/>
      </w:divBdr>
    </w:div>
    <w:div w:id="1174419283">
      <w:bodyDiv w:val="1"/>
      <w:marLeft w:val="0"/>
      <w:marRight w:val="0"/>
      <w:marTop w:val="0"/>
      <w:marBottom w:val="0"/>
      <w:divBdr>
        <w:top w:val="none" w:sz="0" w:space="0" w:color="auto"/>
        <w:left w:val="none" w:sz="0" w:space="0" w:color="auto"/>
        <w:bottom w:val="none" w:sz="0" w:space="0" w:color="auto"/>
        <w:right w:val="none" w:sz="0" w:space="0" w:color="auto"/>
      </w:divBdr>
      <w:divsChild>
        <w:div w:id="250041892">
          <w:marLeft w:val="0"/>
          <w:marRight w:val="0"/>
          <w:marTop w:val="0"/>
          <w:marBottom w:val="0"/>
          <w:divBdr>
            <w:top w:val="none" w:sz="0" w:space="0" w:color="auto"/>
            <w:left w:val="none" w:sz="0" w:space="0" w:color="auto"/>
            <w:bottom w:val="none" w:sz="0" w:space="0" w:color="auto"/>
            <w:right w:val="none" w:sz="0" w:space="0" w:color="auto"/>
          </w:divBdr>
          <w:divsChild>
            <w:div w:id="1410619378">
              <w:marLeft w:val="0"/>
              <w:marRight w:val="0"/>
              <w:marTop w:val="0"/>
              <w:marBottom w:val="0"/>
              <w:divBdr>
                <w:top w:val="none" w:sz="0" w:space="0" w:color="auto"/>
                <w:left w:val="none" w:sz="0" w:space="0" w:color="auto"/>
                <w:bottom w:val="none" w:sz="0" w:space="0" w:color="auto"/>
                <w:right w:val="none" w:sz="0" w:space="0" w:color="auto"/>
              </w:divBdr>
              <w:divsChild>
                <w:div w:id="1962567476">
                  <w:marLeft w:val="0"/>
                  <w:marRight w:val="0"/>
                  <w:marTop w:val="0"/>
                  <w:marBottom w:val="0"/>
                  <w:divBdr>
                    <w:top w:val="none" w:sz="0" w:space="0" w:color="auto"/>
                    <w:left w:val="none" w:sz="0" w:space="0" w:color="auto"/>
                    <w:bottom w:val="none" w:sz="0" w:space="0" w:color="auto"/>
                    <w:right w:val="none" w:sz="0" w:space="0" w:color="auto"/>
                  </w:divBdr>
                  <w:divsChild>
                    <w:div w:id="1974360971">
                      <w:marLeft w:val="0"/>
                      <w:marRight w:val="0"/>
                      <w:marTop w:val="0"/>
                      <w:marBottom w:val="0"/>
                      <w:divBdr>
                        <w:top w:val="none" w:sz="0" w:space="0" w:color="auto"/>
                        <w:left w:val="none" w:sz="0" w:space="0" w:color="auto"/>
                        <w:bottom w:val="none" w:sz="0" w:space="0" w:color="auto"/>
                        <w:right w:val="none" w:sz="0" w:space="0" w:color="auto"/>
                      </w:divBdr>
                      <w:divsChild>
                        <w:div w:id="2142191860">
                          <w:marLeft w:val="0"/>
                          <w:marRight w:val="0"/>
                          <w:marTop w:val="0"/>
                          <w:marBottom w:val="0"/>
                          <w:divBdr>
                            <w:top w:val="none" w:sz="0" w:space="0" w:color="auto"/>
                            <w:left w:val="none" w:sz="0" w:space="0" w:color="auto"/>
                            <w:bottom w:val="none" w:sz="0" w:space="0" w:color="auto"/>
                            <w:right w:val="none" w:sz="0" w:space="0" w:color="auto"/>
                          </w:divBdr>
                          <w:divsChild>
                            <w:div w:id="1706371385">
                              <w:marLeft w:val="0"/>
                              <w:marRight w:val="0"/>
                              <w:marTop w:val="0"/>
                              <w:marBottom w:val="0"/>
                              <w:divBdr>
                                <w:top w:val="none" w:sz="0" w:space="0" w:color="auto"/>
                                <w:left w:val="none" w:sz="0" w:space="0" w:color="auto"/>
                                <w:bottom w:val="none" w:sz="0" w:space="0" w:color="auto"/>
                                <w:right w:val="none" w:sz="0" w:space="0" w:color="auto"/>
                              </w:divBdr>
                              <w:divsChild>
                                <w:div w:id="139415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4853885">
      <w:bodyDiv w:val="1"/>
      <w:marLeft w:val="0"/>
      <w:marRight w:val="0"/>
      <w:marTop w:val="0"/>
      <w:marBottom w:val="0"/>
      <w:divBdr>
        <w:top w:val="none" w:sz="0" w:space="0" w:color="auto"/>
        <w:left w:val="none" w:sz="0" w:space="0" w:color="auto"/>
        <w:bottom w:val="none" w:sz="0" w:space="0" w:color="auto"/>
        <w:right w:val="none" w:sz="0" w:space="0" w:color="auto"/>
      </w:divBdr>
    </w:div>
    <w:div w:id="1329166125">
      <w:bodyDiv w:val="1"/>
      <w:marLeft w:val="0"/>
      <w:marRight w:val="0"/>
      <w:marTop w:val="0"/>
      <w:marBottom w:val="0"/>
      <w:divBdr>
        <w:top w:val="none" w:sz="0" w:space="0" w:color="auto"/>
        <w:left w:val="none" w:sz="0" w:space="0" w:color="auto"/>
        <w:bottom w:val="none" w:sz="0" w:space="0" w:color="auto"/>
        <w:right w:val="none" w:sz="0" w:space="0" w:color="auto"/>
      </w:divBdr>
    </w:div>
    <w:div w:id="1506282103">
      <w:bodyDiv w:val="1"/>
      <w:marLeft w:val="0"/>
      <w:marRight w:val="0"/>
      <w:marTop w:val="0"/>
      <w:marBottom w:val="0"/>
      <w:divBdr>
        <w:top w:val="none" w:sz="0" w:space="0" w:color="auto"/>
        <w:left w:val="none" w:sz="0" w:space="0" w:color="auto"/>
        <w:bottom w:val="none" w:sz="0" w:space="0" w:color="auto"/>
        <w:right w:val="none" w:sz="0" w:space="0" w:color="auto"/>
      </w:divBdr>
    </w:div>
    <w:div w:id="1532189146">
      <w:bodyDiv w:val="1"/>
      <w:marLeft w:val="0"/>
      <w:marRight w:val="0"/>
      <w:marTop w:val="0"/>
      <w:marBottom w:val="0"/>
      <w:divBdr>
        <w:top w:val="none" w:sz="0" w:space="0" w:color="auto"/>
        <w:left w:val="none" w:sz="0" w:space="0" w:color="auto"/>
        <w:bottom w:val="none" w:sz="0" w:space="0" w:color="auto"/>
        <w:right w:val="none" w:sz="0" w:space="0" w:color="auto"/>
      </w:divBdr>
    </w:div>
    <w:div w:id="153388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B79B8-0043-4917-978F-AFB69702E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425</Words>
  <Characters>2341</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Gouvernement du Québec</Company>
  <LinksUpToDate>false</LinksUpToDate>
  <CharactersWithSpaces>2761</CharactersWithSpaces>
  <SharedDoc>false</SharedDoc>
  <HLinks>
    <vt:vector size="12" baseType="variant">
      <vt:variant>
        <vt:i4>7340142</vt:i4>
      </vt:variant>
      <vt:variant>
        <vt:i4>3</vt:i4>
      </vt:variant>
      <vt:variant>
        <vt:i4>0</vt:i4>
      </vt:variant>
      <vt:variant>
        <vt:i4>5</vt:i4>
      </vt:variant>
      <vt:variant>
        <vt:lpwstr>\\s065r06c06par1\usagers$\racch02\Chantal Racine\www.intimidation.gouv.qc.ca </vt:lpwstr>
      </vt:variant>
      <vt:variant>
        <vt:lpwstr/>
      </vt:variant>
      <vt:variant>
        <vt:i4>7340142</vt:i4>
      </vt:variant>
      <vt:variant>
        <vt:i4>0</vt:i4>
      </vt:variant>
      <vt:variant>
        <vt:i4>0</vt:i4>
      </vt:variant>
      <vt:variant>
        <vt:i4>5</vt:i4>
      </vt:variant>
      <vt:variant>
        <vt:lpwstr>\\s065r06c06par1\usagers$\racch02\Chantal Racine\www.intimidation.gouv.qc.ca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cyrbr01</dc:creator>
  <cp:lastModifiedBy>Karine Chartier</cp:lastModifiedBy>
  <cp:revision>2</cp:revision>
  <cp:lastPrinted>2015-11-25T15:45:00Z</cp:lastPrinted>
  <dcterms:created xsi:type="dcterms:W3CDTF">2019-06-25T16:24:00Z</dcterms:created>
  <dcterms:modified xsi:type="dcterms:W3CDTF">2019-06-25T16:24:00Z</dcterms:modified>
</cp:coreProperties>
</file>